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E1E7" w14:textId="77777777" w:rsidR="00A84C4F" w:rsidRDefault="00A84C4F" w:rsidP="00A84C4F">
      <w:pPr>
        <w:spacing w:after="160" w:line="259" w:lineRule="auto"/>
        <w:jc w:val="right"/>
        <w:rPr>
          <w:rFonts w:ascii="Verdana" w:eastAsia="Calibri" w:hAnsi="Verdana" w:cs="Mangal"/>
          <w:noProof/>
          <w:sz w:val="20"/>
          <w:szCs w:val="20"/>
          <w:lang w:val="en-US"/>
        </w:rPr>
      </w:pPr>
    </w:p>
    <w:p w14:paraId="0EB64BB0" w14:textId="77777777" w:rsidR="00A84C4F" w:rsidRDefault="00A84C4F" w:rsidP="00A84C4F">
      <w:pPr>
        <w:spacing w:after="160" w:line="259" w:lineRule="auto"/>
        <w:jc w:val="right"/>
        <w:rPr>
          <w:rFonts w:ascii="Verdana" w:eastAsia="Calibri" w:hAnsi="Verdana" w:cs="Mangal"/>
          <w:noProof/>
          <w:sz w:val="20"/>
          <w:szCs w:val="20"/>
          <w:lang w:val="en-US"/>
        </w:rPr>
      </w:pPr>
    </w:p>
    <w:p w14:paraId="028260A7" w14:textId="77777777" w:rsidR="00A84C4F" w:rsidRPr="008402B8" w:rsidRDefault="00A84C4F" w:rsidP="00A84C4F">
      <w:pPr>
        <w:spacing w:after="160" w:line="259" w:lineRule="auto"/>
        <w:jc w:val="right"/>
        <w:rPr>
          <w:rFonts w:ascii="Verdana" w:eastAsia="Calibri" w:hAnsi="Verdana" w:cs="Mangal"/>
          <w:b/>
          <w:bCs/>
          <w:sz w:val="20"/>
          <w:szCs w:val="20"/>
          <w:lang w:val="en-US"/>
        </w:rPr>
      </w:pPr>
    </w:p>
    <w:p w14:paraId="5EC2A59B" w14:textId="77777777" w:rsidR="00A84C4F" w:rsidRPr="008402B8" w:rsidRDefault="00A84C4F" w:rsidP="00A84C4F">
      <w:pPr>
        <w:spacing w:after="160" w:line="259" w:lineRule="auto"/>
        <w:jc w:val="center"/>
        <w:rPr>
          <w:rFonts w:ascii="Verdana" w:eastAsia="Calibri" w:hAnsi="Verdana" w:cs="Mangal"/>
          <w:b/>
          <w:bCs/>
          <w:lang w:val="en-US"/>
        </w:rPr>
      </w:pPr>
    </w:p>
    <w:p w14:paraId="6C581B54" w14:textId="77777777" w:rsidR="00A84C4F" w:rsidRPr="008402B8" w:rsidRDefault="00A84C4F" w:rsidP="00A84C4F">
      <w:pPr>
        <w:spacing w:after="160" w:line="259" w:lineRule="auto"/>
        <w:jc w:val="center"/>
        <w:rPr>
          <w:rFonts w:ascii="Verdana" w:eastAsia="Calibri" w:hAnsi="Verdana" w:cs="Calibri"/>
          <w:b/>
          <w:bCs/>
          <w:lang w:val="en-US"/>
        </w:rPr>
      </w:pPr>
    </w:p>
    <w:p w14:paraId="0B1D4534" w14:textId="77777777" w:rsidR="00A84C4F" w:rsidRPr="008402B8" w:rsidRDefault="00A84C4F" w:rsidP="00A84C4F">
      <w:pPr>
        <w:spacing w:line="259" w:lineRule="auto"/>
        <w:jc w:val="center"/>
        <w:rPr>
          <w:rFonts w:ascii="Verdana" w:eastAsia="Calibri" w:hAnsi="Verdana" w:cs="Calibri"/>
          <w:b/>
          <w:bCs/>
          <w:lang w:val="en-US"/>
        </w:rPr>
      </w:pPr>
    </w:p>
    <w:p w14:paraId="7CF48DB7" w14:textId="77777777" w:rsidR="00A84C4F" w:rsidRPr="008402B8" w:rsidRDefault="00A84C4F" w:rsidP="00A84C4F">
      <w:pPr>
        <w:spacing w:line="259" w:lineRule="auto"/>
        <w:jc w:val="center"/>
        <w:rPr>
          <w:rFonts w:ascii="Verdana" w:eastAsia="Calibri" w:hAnsi="Verdana" w:cs="Calibri"/>
          <w:b/>
          <w:bCs/>
          <w:lang w:val="en-US"/>
        </w:rPr>
      </w:pPr>
    </w:p>
    <w:p w14:paraId="4CED9DAA" w14:textId="77777777" w:rsidR="00A84C4F" w:rsidRPr="008402B8" w:rsidRDefault="00A84C4F" w:rsidP="00A84C4F">
      <w:pPr>
        <w:spacing w:line="259" w:lineRule="auto"/>
        <w:jc w:val="center"/>
        <w:rPr>
          <w:rFonts w:ascii="Verdana" w:eastAsia="Calibri" w:hAnsi="Verdana" w:cs="Calibri"/>
          <w:b/>
          <w:bCs/>
          <w:lang w:val="en-US"/>
        </w:rPr>
      </w:pPr>
      <w:r w:rsidRPr="008402B8">
        <w:rPr>
          <w:rFonts w:ascii="Verdana" w:eastAsia="Calibri" w:hAnsi="Verdana" w:cs="Calibri"/>
          <w:b/>
          <w:bCs/>
          <w:lang w:val="en-US"/>
        </w:rPr>
        <w:t>Labor Management Procedures</w:t>
      </w:r>
    </w:p>
    <w:p w14:paraId="52C66A15" w14:textId="77777777" w:rsidR="00A84C4F" w:rsidRPr="008402B8" w:rsidRDefault="00A84C4F" w:rsidP="00A84C4F">
      <w:pPr>
        <w:spacing w:line="259" w:lineRule="auto"/>
        <w:jc w:val="center"/>
        <w:rPr>
          <w:rFonts w:ascii="Verdana" w:eastAsia="Calibri" w:hAnsi="Verdana" w:cs="Calibri"/>
          <w:b/>
          <w:bCs/>
          <w:sz w:val="20"/>
          <w:szCs w:val="20"/>
          <w:lang w:val="en-US"/>
        </w:rPr>
      </w:pPr>
    </w:p>
    <w:p w14:paraId="20E093FA" w14:textId="77777777" w:rsidR="00A84C4F" w:rsidRPr="008402B8" w:rsidRDefault="00A84C4F" w:rsidP="00A84C4F">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Date</w:t>
      </w:r>
    </w:p>
    <w:p w14:paraId="6299AA52" w14:textId="77777777" w:rsidR="00A84C4F" w:rsidRPr="008402B8" w:rsidRDefault="00A84C4F" w:rsidP="00A84C4F">
      <w:pPr>
        <w:spacing w:line="259" w:lineRule="auto"/>
        <w:jc w:val="center"/>
        <w:rPr>
          <w:rFonts w:ascii="Verdana" w:eastAsia="Calibri" w:hAnsi="Verdana" w:cs="Calibri"/>
          <w:b/>
          <w:bCs/>
          <w:sz w:val="20"/>
          <w:szCs w:val="20"/>
          <w:lang w:val="en-US"/>
        </w:rPr>
      </w:pPr>
    </w:p>
    <w:p w14:paraId="3C27F716" w14:textId="77777777" w:rsidR="00A84C4F" w:rsidRPr="008402B8" w:rsidRDefault="00A84C4F" w:rsidP="00A84C4F">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 xml:space="preserve">CEPF Grant </w:t>
      </w:r>
      <w:proofErr w:type="spellStart"/>
      <w:r w:rsidRPr="008402B8">
        <w:rPr>
          <w:rFonts w:ascii="Verdana" w:eastAsia="Calibri" w:hAnsi="Verdana" w:cs="Calibri"/>
          <w:b/>
          <w:bCs/>
          <w:sz w:val="20"/>
          <w:szCs w:val="20"/>
          <w:lang w:val="en-US"/>
        </w:rPr>
        <w:t>xxxxx</w:t>
      </w:r>
      <w:proofErr w:type="spellEnd"/>
    </w:p>
    <w:p w14:paraId="643EE506" w14:textId="77777777" w:rsidR="00A84C4F" w:rsidRPr="008402B8" w:rsidRDefault="00A84C4F" w:rsidP="00A84C4F">
      <w:pPr>
        <w:spacing w:line="259" w:lineRule="auto"/>
        <w:jc w:val="center"/>
        <w:rPr>
          <w:rFonts w:ascii="Verdana" w:eastAsia="Calibri" w:hAnsi="Verdana" w:cs="Calibri"/>
          <w:b/>
          <w:bCs/>
          <w:sz w:val="20"/>
          <w:szCs w:val="20"/>
          <w:lang w:val="en-US"/>
        </w:rPr>
      </w:pPr>
    </w:p>
    <w:p w14:paraId="5BE515CF" w14:textId="77777777" w:rsidR="00A84C4F" w:rsidRPr="008402B8" w:rsidRDefault="00A84C4F" w:rsidP="00A84C4F">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Grantee</w:t>
      </w:r>
    </w:p>
    <w:p w14:paraId="7E827EFC" w14:textId="77777777" w:rsidR="00A84C4F" w:rsidRPr="008402B8" w:rsidRDefault="00A84C4F" w:rsidP="00A84C4F">
      <w:pPr>
        <w:spacing w:line="259" w:lineRule="auto"/>
        <w:jc w:val="center"/>
        <w:rPr>
          <w:rFonts w:ascii="Verdana" w:eastAsia="Calibri" w:hAnsi="Verdana" w:cs="Calibri"/>
          <w:b/>
          <w:bCs/>
          <w:sz w:val="20"/>
          <w:szCs w:val="20"/>
          <w:lang w:val="en-US"/>
        </w:rPr>
      </w:pPr>
    </w:p>
    <w:p w14:paraId="6F4E931D" w14:textId="77777777" w:rsidR="00A84C4F" w:rsidRPr="008402B8" w:rsidRDefault="00A84C4F" w:rsidP="00A84C4F">
      <w:pPr>
        <w:spacing w:line="259" w:lineRule="auto"/>
        <w:jc w:val="center"/>
        <w:rPr>
          <w:rFonts w:ascii="Verdana" w:eastAsia="Calibri" w:hAnsi="Verdana" w:cs="Calibri"/>
          <w:b/>
          <w:bCs/>
          <w:i/>
          <w:iCs/>
          <w:color w:val="000000"/>
          <w:sz w:val="22"/>
          <w:szCs w:val="22"/>
          <w:lang w:val="en-US"/>
        </w:rPr>
      </w:pPr>
      <w:r w:rsidRPr="008402B8">
        <w:rPr>
          <w:rFonts w:ascii="Verdana" w:eastAsia="Calibri" w:hAnsi="Verdana" w:cs="Calibri"/>
          <w:b/>
          <w:bCs/>
          <w:i/>
          <w:iCs/>
          <w:color w:val="000000"/>
          <w:sz w:val="22"/>
          <w:szCs w:val="22"/>
          <w:lang w:val="en-US"/>
        </w:rPr>
        <w:t>Project Title</w:t>
      </w:r>
    </w:p>
    <w:p w14:paraId="346EAC42" w14:textId="77777777" w:rsidR="00A84C4F" w:rsidRPr="008402B8" w:rsidRDefault="00A84C4F" w:rsidP="00A84C4F">
      <w:pPr>
        <w:spacing w:line="259" w:lineRule="auto"/>
        <w:jc w:val="center"/>
        <w:rPr>
          <w:rFonts w:ascii="Verdana" w:eastAsia="Calibri" w:hAnsi="Verdana" w:cs="Calibri"/>
          <w:b/>
          <w:bCs/>
          <w:sz w:val="20"/>
          <w:szCs w:val="20"/>
          <w:lang w:val="en-US"/>
        </w:rPr>
      </w:pPr>
    </w:p>
    <w:p w14:paraId="14D32909" w14:textId="77777777" w:rsidR="00A84C4F" w:rsidRPr="008402B8" w:rsidRDefault="00A84C4F" w:rsidP="00A84C4F">
      <w:pPr>
        <w:spacing w:line="259" w:lineRule="auto"/>
        <w:jc w:val="center"/>
        <w:rPr>
          <w:rFonts w:ascii="Verdana" w:eastAsia="Calibri" w:hAnsi="Verdana" w:cs="Calibri"/>
          <w:b/>
          <w:bCs/>
          <w:sz w:val="20"/>
          <w:szCs w:val="20"/>
          <w:lang w:val="en-US"/>
        </w:rPr>
      </w:pPr>
      <w:r w:rsidRPr="008402B8">
        <w:rPr>
          <w:rFonts w:ascii="Verdana" w:eastAsia="Calibri" w:hAnsi="Verdana" w:cs="Calibri"/>
          <w:b/>
          <w:bCs/>
          <w:sz w:val="20"/>
          <w:szCs w:val="20"/>
          <w:lang w:val="en-US"/>
        </w:rPr>
        <w:t>Project Location</w:t>
      </w:r>
    </w:p>
    <w:p w14:paraId="03D9F592" w14:textId="77777777" w:rsidR="00A84C4F" w:rsidRPr="008402B8" w:rsidRDefault="00A84C4F" w:rsidP="00A84C4F">
      <w:pPr>
        <w:spacing w:after="160" w:line="259" w:lineRule="auto"/>
        <w:rPr>
          <w:rFonts w:ascii="Verdana" w:eastAsia="Calibri" w:hAnsi="Verdana" w:cs="Mangal"/>
          <w:sz w:val="20"/>
          <w:szCs w:val="20"/>
          <w:lang w:val="en-US"/>
        </w:rPr>
      </w:pPr>
    </w:p>
    <w:p w14:paraId="5BAE9776" w14:textId="77777777" w:rsidR="00A84C4F" w:rsidRPr="008402B8" w:rsidRDefault="00A84C4F" w:rsidP="00A84C4F">
      <w:pPr>
        <w:spacing w:after="160" w:line="259" w:lineRule="auto"/>
        <w:rPr>
          <w:rFonts w:ascii="Verdana" w:eastAsia="Calibri" w:hAnsi="Verdana" w:cs="Mangal"/>
          <w:sz w:val="20"/>
          <w:szCs w:val="20"/>
          <w:lang w:val="en-US"/>
        </w:rPr>
      </w:pPr>
    </w:p>
    <w:p w14:paraId="53F57743" w14:textId="77777777" w:rsidR="00A84C4F" w:rsidRPr="008402B8" w:rsidRDefault="00A84C4F" w:rsidP="00A84C4F">
      <w:pPr>
        <w:spacing w:after="160" w:line="259" w:lineRule="auto"/>
        <w:jc w:val="both"/>
        <w:rPr>
          <w:rFonts w:ascii="Verdana" w:eastAsia="Calibri" w:hAnsi="Verdana" w:cs="Calibri"/>
          <w:b/>
          <w:bCs/>
          <w:iCs/>
          <w:sz w:val="20"/>
          <w:szCs w:val="20"/>
          <w:lang w:val="en-US"/>
        </w:rPr>
      </w:pPr>
      <w:r w:rsidRPr="008402B8">
        <w:rPr>
          <w:rFonts w:ascii="Verdana" w:eastAsia="Calibri" w:hAnsi="Verdana" w:cs="Calibri"/>
          <w:b/>
          <w:bCs/>
          <w:iCs/>
          <w:sz w:val="20"/>
          <w:szCs w:val="20"/>
          <w:u w:val="single"/>
          <w:lang w:val="en-US"/>
        </w:rPr>
        <w:br w:type="column"/>
      </w:r>
      <w:r w:rsidRPr="008402B8">
        <w:rPr>
          <w:rFonts w:ascii="Verdana" w:eastAsia="Calibri" w:hAnsi="Verdana" w:cs="Calibri"/>
          <w:b/>
          <w:bCs/>
          <w:iCs/>
          <w:sz w:val="20"/>
          <w:szCs w:val="20"/>
          <w:u w:val="single"/>
          <w:lang w:val="en-US"/>
        </w:rPr>
        <w:lastRenderedPageBreak/>
        <w:t>Grant Summary</w:t>
      </w:r>
    </w:p>
    <w:p w14:paraId="0AED26AD" w14:textId="77777777" w:rsidR="00A84C4F" w:rsidRPr="008402B8" w:rsidRDefault="00A84C4F" w:rsidP="00A84C4F">
      <w:pPr>
        <w:numPr>
          <w:ilvl w:val="0"/>
          <w:numId w:val="1"/>
        </w:numPr>
        <w:spacing w:line="259" w:lineRule="auto"/>
        <w:jc w:val="both"/>
        <w:rPr>
          <w:rFonts w:ascii="Verdana" w:eastAsia="Calibri" w:hAnsi="Verdana" w:cs="Calibri"/>
          <w:bCs/>
          <w:iCs/>
          <w:sz w:val="20"/>
          <w:szCs w:val="20"/>
          <w:lang w:val="en-US"/>
        </w:rPr>
      </w:pPr>
      <w:r w:rsidRPr="008402B8">
        <w:rPr>
          <w:rFonts w:ascii="Verdana" w:eastAsia="Calibri" w:hAnsi="Verdana" w:cs="Calibri"/>
          <w:bCs/>
          <w:iCs/>
          <w:sz w:val="20"/>
          <w:szCs w:val="20"/>
          <w:lang w:val="en-US"/>
        </w:rPr>
        <w:t>Grantee organization.</w:t>
      </w:r>
    </w:p>
    <w:p w14:paraId="46F16C73" w14:textId="77777777" w:rsidR="00A84C4F" w:rsidRPr="008402B8" w:rsidRDefault="00A84C4F" w:rsidP="00A84C4F">
      <w:pPr>
        <w:numPr>
          <w:ilvl w:val="0"/>
          <w:numId w:val="1"/>
        </w:numPr>
        <w:spacing w:line="259" w:lineRule="auto"/>
        <w:jc w:val="both"/>
        <w:rPr>
          <w:rFonts w:ascii="Verdana" w:eastAsia="Calibri" w:hAnsi="Verdana" w:cs="Calibri"/>
          <w:bCs/>
          <w:iCs/>
          <w:sz w:val="20"/>
          <w:szCs w:val="20"/>
          <w:lang w:val="en-US"/>
        </w:rPr>
      </w:pPr>
      <w:r w:rsidRPr="008402B8">
        <w:rPr>
          <w:rFonts w:ascii="Verdana" w:eastAsia="Calibri" w:hAnsi="Verdana" w:cs="Calibri"/>
          <w:bCs/>
          <w:iCs/>
          <w:sz w:val="20"/>
          <w:szCs w:val="20"/>
          <w:lang w:val="en-US"/>
        </w:rPr>
        <w:t>Project title.</w:t>
      </w:r>
    </w:p>
    <w:p w14:paraId="36DA5B0F" w14:textId="77777777" w:rsidR="00A84C4F" w:rsidRPr="008402B8" w:rsidRDefault="00A84C4F" w:rsidP="00A84C4F">
      <w:pPr>
        <w:numPr>
          <w:ilvl w:val="0"/>
          <w:numId w:val="1"/>
        </w:numPr>
        <w:spacing w:line="259" w:lineRule="auto"/>
        <w:jc w:val="both"/>
        <w:rPr>
          <w:rFonts w:ascii="Verdana" w:eastAsia="Calibri" w:hAnsi="Verdana" w:cs="Calibri"/>
          <w:sz w:val="20"/>
          <w:szCs w:val="20"/>
          <w:lang w:val="en-US"/>
        </w:rPr>
      </w:pPr>
      <w:r w:rsidRPr="008402B8">
        <w:rPr>
          <w:rFonts w:ascii="Verdana" w:eastAsia="Calibri" w:hAnsi="Verdana" w:cs="Calibri"/>
          <w:bCs/>
          <w:iCs/>
          <w:sz w:val="20"/>
          <w:szCs w:val="20"/>
          <w:lang w:val="en-US"/>
        </w:rPr>
        <w:t>Grant number</w:t>
      </w:r>
      <w:r w:rsidRPr="008402B8">
        <w:rPr>
          <w:rFonts w:ascii="Verdana" w:eastAsia="Calibri" w:hAnsi="Verdana" w:cs="Calibri"/>
          <w:i/>
          <w:sz w:val="20"/>
          <w:szCs w:val="20"/>
          <w:lang w:val="en-US"/>
        </w:rPr>
        <w:t>.</w:t>
      </w:r>
    </w:p>
    <w:p w14:paraId="71E41BC6" w14:textId="77777777" w:rsidR="00A84C4F" w:rsidRPr="008402B8" w:rsidRDefault="00A84C4F" w:rsidP="00A84C4F">
      <w:pPr>
        <w:numPr>
          <w:ilvl w:val="0"/>
          <w:numId w:val="1"/>
        </w:numPr>
        <w:spacing w:line="259" w:lineRule="auto"/>
        <w:jc w:val="both"/>
        <w:rPr>
          <w:rFonts w:ascii="Verdana" w:eastAsia="Calibri" w:hAnsi="Verdana" w:cs="Calibri"/>
          <w:sz w:val="20"/>
          <w:szCs w:val="20"/>
          <w:lang w:val="en-US"/>
        </w:rPr>
      </w:pPr>
      <w:r w:rsidRPr="008402B8">
        <w:rPr>
          <w:rFonts w:ascii="Verdana" w:eastAsia="Calibri" w:hAnsi="Verdana" w:cs="Calibri"/>
          <w:sz w:val="20"/>
          <w:szCs w:val="20"/>
          <w:lang w:val="en-US"/>
        </w:rPr>
        <w:t>Grant amount (US dollars).</w:t>
      </w:r>
    </w:p>
    <w:p w14:paraId="570A6627" w14:textId="77777777" w:rsidR="00A84C4F" w:rsidRPr="008402B8" w:rsidRDefault="00A84C4F" w:rsidP="00A84C4F">
      <w:pPr>
        <w:numPr>
          <w:ilvl w:val="0"/>
          <w:numId w:val="1"/>
        </w:numPr>
        <w:spacing w:line="259" w:lineRule="auto"/>
        <w:jc w:val="both"/>
        <w:rPr>
          <w:rFonts w:ascii="Verdana" w:eastAsia="Calibri" w:hAnsi="Verdana" w:cs="Calibri"/>
          <w:sz w:val="20"/>
          <w:szCs w:val="20"/>
          <w:lang w:val="en-US"/>
        </w:rPr>
      </w:pPr>
      <w:r w:rsidRPr="008402B8">
        <w:rPr>
          <w:rFonts w:ascii="Verdana" w:eastAsia="Calibri" w:hAnsi="Verdana" w:cs="Calibri"/>
          <w:sz w:val="20"/>
          <w:szCs w:val="20"/>
          <w:lang w:val="en-US"/>
        </w:rPr>
        <w:t>Proposed dates of grant.</w:t>
      </w:r>
    </w:p>
    <w:p w14:paraId="44FDBD4F" w14:textId="77777777" w:rsidR="00A84C4F" w:rsidRPr="008402B8" w:rsidRDefault="00A84C4F" w:rsidP="00A84C4F">
      <w:pPr>
        <w:numPr>
          <w:ilvl w:val="0"/>
          <w:numId w:val="1"/>
        </w:numPr>
        <w:spacing w:line="259" w:lineRule="auto"/>
        <w:jc w:val="both"/>
        <w:rPr>
          <w:rFonts w:ascii="Verdana" w:eastAsia="Calibri" w:hAnsi="Verdana" w:cs="Calibri"/>
          <w:sz w:val="20"/>
          <w:szCs w:val="20"/>
          <w:lang w:val="en-US"/>
        </w:rPr>
      </w:pPr>
      <w:r w:rsidRPr="008402B8">
        <w:rPr>
          <w:rFonts w:ascii="Verdana" w:eastAsia="Calibri" w:hAnsi="Verdana" w:cs="Calibri"/>
          <w:sz w:val="20"/>
          <w:szCs w:val="20"/>
          <w:lang w:val="en-US"/>
        </w:rPr>
        <w:t>Countries where activities will be undertaken.</w:t>
      </w:r>
    </w:p>
    <w:p w14:paraId="5554630E" w14:textId="77777777" w:rsidR="00A84C4F" w:rsidRPr="008402B8" w:rsidRDefault="00A84C4F" w:rsidP="00A84C4F">
      <w:pPr>
        <w:numPr>
          <w:ilvl w:val="0"/>
          <w:numId w:val="1"/>
        </w:numPr>
        <w:spacing w:after="160" w:line="259" w:lineRule="auto"/>
        <w:contextualSpacing/>
        <w:rPr>
          <w:rFonts w:ascii="Verdana" w:eastAsia="Calibri" w:hAnsi="Verdana" w:cs="Calibri"/>
          <w:sz w:val="20"/>
          <w:szCs w:val="20"/>
          <w:lang w:val="en-US"/>
        </w:rPr>
      </w:pPr>
      <w:r w:rsidRPr="008402B8">
        <w:rPr>
          <w:rFonts w:ascii="Verdana" w:eastAsia="Calibri" w:hAnsi="Verdana" w:cs="Calibri"/>
          <w:sz w:val="20"/>
          <w:szCs w:val="20"/>
          <w:lang w:val="en-US"/>
        </w:rPr>
        <w:t xml:space="preserve">Summary of the </w:t>
      </w:r>
      <w:r w:rsidRPr="008402B8">
        <w:rPr>
          <w:rFonts w:ascii="Verdana" w:eastAsia="Calibri" w:hAnsi="Verdana" w:cs="Calibri"/>
          <w:sz w:val="20"/>
          <w:szCs w:val="20"/>
        </w:rPr>
        <w:t>project</w:t>
      </w:r>
      <w:r w:rsidRPr="008402B8">
        <w:rPr>
          <w:rFonts w:ascii="Verdana" w:eastAsia="Calibri" w:hAnsi="Verdana" w:cs="Calibri"/>
          <w:sz w:val="20"/>
          <w:szCs w:val="20"/>
          <w:lang w:val="en-US"/>
        </w:rPr>
        <w:t xml:space="preserve"> [copy and paste Project Rationale and Project Approach from proposal].</w:t>
      </w:r>
    </w:p>
    <w:p w14:paraId="2168E462" w14:textId="77777777" w:rsidR="00A84C4F" w:rsidRPr="008402B8" w:rsidRDefault="00A84C4F" w:rsidP="00A84C4F">
      <w:pPr>
        <w:numPr>
          <w:ilvl w:val="0"/>
          <w:numId w:val="1"/>
        </w:numPr>
        <w:spacing w:line="259" w:lineRule="auto"/>
        <w:jc w:val="both"/>
        <w:rPr>
          <w:rFonts w:ascii="Verdana" w:eastAsia="Calibri" w:hAnsi="Verdana" w:cs="Calibri"/>
          <w:sz w:val="20"/>
          <w:szCs w:val="20"/>
          <w:lang w:val="en-US"/>
        </w:rPr>
      </w:pPr>
      <w:r w:rsidRPr="008402B8">
        <w:rPr>
          <w:rFonts w:ascii="Verdana" w:eastAsia="Calibri" w:hAnsi="Verdana" w:cs="Calibri"/>
          <w:sz w:val="20"/>
          <w:szCs w:val="20"/>
          <w:lang w:val="en-US"/>
        </w:rPr>
        <w:t xml:space="preserve">Date of preparation of this document. </w:t>
      </w:r>
    </w:p>
    <w:p w14:paraId="500E4457" w14:textId="77777777" w:rsidR="00A84C4F" w:rsidRPr="008402B8" w:rsidRDefault="00A84C4F" w:rsidP="00A84C4F">
      <w:pPr>
        <w:spacing w:line="259" w:lineRule="auto"/>
        <w:ind w:left="360"/>
        <w:jc w:val="both"/>
        <w:rPr>
          <w:rFonts w:ascii="Verdana" w:eastAsia="Calibri" w:hAnsi="Verdana" w:cs="Calibri"/>
          <w:sz w:val="20"/>
          <w:szCs w:val="20"/>
          <w:lang w:val="en-US"/>
        </w:rPr>
      </w:pPr>
    </w:p>
    <w:p w14:paraId="4E60950C" w14:textId="77777777" w:rsidR="00A84C4F" w:rsidRPr="008402B8" w:rsidRDefault="00A84C4F" w:rsidP="00A84C4F">
      <w:pPr>
        <w:numPr>
          <w:ilvl w:val="0"/>
          <w:numId w:val="1"/>
        </w:numPr>
        <w:spacing w:after="160" w:line="259" w:lineRule="auto"/>
        <w:rPr>
          <w:rFonts w:ascii="Verdana" w:eastAsia="Calibri" w:hAnsi="Verdana" w:cs="Mangal"/>
          <w:sz w:val="20"/>
          <w:szCs w:val="20"/>
          <w:lang w:val="en-US"/>
        </w:rPr>
      </w:pPr>
      <w:r w:rsidRPr="008402B8">
        <w:rPr>
          <w:rFonts w:ascii="Verdana" w:eastAsia="Calibri" w:hAnsi="Verdana" w:cs="Mangal"/>
          <w:b/>
          <w:bCs/>
          <w:sz w:val="20"/>
          <w:szCs w:val="20"/>
          <w:u w:val="single"/>
          <w:lang w:val="en-US"/>
        </w:rPr>
        <w:t>Overview of labor use on the project</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This section should describe the main types of workers who will be employed or engaged on the project, as follows:</w:t>
      </w:r>
    </w:p>
    <w:p w14:paraId="6A42C639" w14:textId="77777777" w:rsidR="00A84C4F" w:rsidRPr="008402B8" w:rsidRDefault="00A84C4F" w:rsidP="00A84C4F">
      <w:pPr>
        <w:spacing w:before="160" w:line="259" w:lineRule="auto"/>
        <w:ind w:left="360"/>
        <w:rPr>
          <w:rFonts w:ascii="Verdana" w:eastAsia="Calibri" w:hAnsi="Verdana" w:cs="Mangal"/>
          <w:color w:val="000000"/>
          <w:sz w:val="20"/>
          <w:szCs w:val="20"/>
          <w:lang w:val="en-US"/>
        </w:rPr>
      </w:pPr>
      <w:r w:rsidRPr="008402B8">
        <w:rPr>
          <w:rFonts w:ascii="Verdana" w:eastAsia="Calibri" w:hAnsi="Verdana" w:cs="Mangal"/>
          <w:b/>
          <w:i/>
          <w:color w:val="000000"/>
          <w:sz w:val="20"/>
          <w:szCs w:val="20"/>
          <w:lang w:val="en-US"/>
        </w:rPr>
        <w:t>Number of Project Workers</w:t>
      </w:r>
      <w:r w:rsidRPr="008402B8">
        <w:rPr>
          <w:rFonts w:ascii="Verdana" w:eastAsia="Calibri" w:hAnsi="Verdana" w:cs="Mangal"/>
          <w:color w:val="000000"/>
          <w:sz w:val="20"/>
          <w:szCs w:val="20"/>
          <w:lang w:val="en-US"/>
        </w:rPr>
        <w:t xml:space="preserve">: The total number of workers to be employed on the project, and the different types of workers: direct workers (people employed or engaged directly by the grantee to work on the project); and contracted workers (people engaged through third parties (sub-grantees, consultants, etc.) to perform work related to core functions of the project for a substantial duration). Where numbers are not yet firm, an estimate should be provided. </w:t>
      </w:r>
    </w:p>
    <w:p w14:paraId="1EBB62E2" w14:textId="77777777" w:rsidR="00A84C4F" w:rsidRPr="008402B8" w:rsidRDefault="00A84C4F" w:rsidP="00A84C4F">
      <w:pPr>
        <w:spacing w:before="160" w:line="259" w:lineRule="auto"/>
        <w:ind w:left="360"/>
        <w:rPr>
          <w:rFonts w:ascii="Verdana" w:eastAsia="Calibri" w:hAnsi="Verdana" w:cs="Mangal"/>
          <w:color w:val="000000"/>
          <w:sz w:val="20"/>
          <w:szCs w:val="20"/>
          <w:lang w:val="en-US"/>
        </w:rPr>
      </w:pPr>
      <w:r w:rsidRPr="008402B8">
        <w:rPr>
          <w:rFonts w:ascii="Verdana" w:eastAsia="Calibri" w:hAnsi="Verdana" w:cs="Mangal"/>
          <w:b/>
          <w:i/>
          <w:color w:val="000000"/>
          <w:sz w:val="20"/>
          <w:szCs w:val="20"/>
          <w:lang w:val="en-US"/>
        </w:rPr>
        <w:t>Characteristics of Project Workers</w:t>
      </w:r>
      <w:r w:rsidRPr="008402B8">
        <w:rPr>
          <w:rFonts w:ascii="Verdana" w:eastAsia="Calibri" w:hAnsi="Verdana" w:cs="Mangal"/>
          <w:color w:val="000000"/>
          <w:sz w:val="20"/>
          <w:szCs w:val="20"/>
          <w:lang w:val="en-US"/>
        </w:rPr>
        <w:t>: To the extent possible, a broad description and an indication of the likely characteristics of the project workers (</w:t>
      </w:r>
      <w:proofErr w:type="gramStart"/>
      <w:r w:rsidRPr="008402B8">
        <w:rPr>
          <w:rFonts w:ascii="Verdana" w:eastAsia="Calibri" w:hAnsi="Verdana" w:cs="Mangal"/>
          <w:color w:val="000000"/>
          <w:sz w:val="20"/>
          <w:szCs w:val="20"/>
          <w:lang w:val="en-US"/>
        </w:rPr>
        <w:t>e.g.</w:t>
      </w:r>
      <w:proofErr w:type="gramEnd"/>
      <w:r w:rsidRPr="008402B8">
        <w:rPr>
          <w:rFonts w:ascii="Verdana" w:eastAsia="Calibri" w:hAnsi="Verdana" w:cs="Mangal"/>
          <w:color w:val="000000"/>
          <w:sz w:val="20"/>
          <w:szCs w:val="20"/>
          <w:lang w:val="en-US"/>
        </w:rPr>
        <w:t xml:space="preserve"> locally hired workers, female workers, expatriate workers).</w:t>
      </w:r>
    </w:p>
    <w:p w14:paraId="15CD3A57" w14:textId="77777777" w:rsidR="00A84C4F" w:rsidRPr="008402B8" w:rsidRDefault="00A84C4F" w:rsidP="00A84C4F">
      <w:pPr>
        <w:spacing w:before="160" w:line="259" w:lineRule="auto"/>
        <w:ind w:left="360"/>
        <w:rPr>
          <w:rFonts w:ascii="Verdana" w:eastAsia="Calibri" w:hAnsi="Verdana" w:cs="Mangal"/>
          <w:sz w:val="20"/>
          <w:szCs w:val="20"/>
          <w:lang w:val="en-US"/>
        </w:rPr>
      </w:pPr>
      <w:r w:rsidRPr="008402B8">
        <w:rPr>
          <w:rFonts w:ascii="Verdana" w:eastAsia="Calibri" w:hAnsi="Verdana" w:cs="Mangal"/>
          <w:b/>
          <w:i/>
          <w:color w:val="000000"/>
          <w:sz w:val="20"/>
          <w:szCs w:val="20"/>
          <w:lang w:val="en-US"/>
        </w:rPr>
        <w:t>Timing of Labor Requirements</w:t>
      </w:r>
      <w:r w:rsidRPr="008402B8">
        <w:rPr>
          <w:rFonts w:ascii="Verdana" w:eastAsia="Calibri" w:hAnsi="Verdana" w:cs="Mangal"/>
          <w:color w:val="000000"/>
          <w:sz w:val="20"/>
          <w:szCs w:val="20"/>
          <w:lang w:val="en-US"/>
        </w:rPr>
        <w:t>: The timing and sequencing of labor requirements in terms of numbers, locations, types of jobs and skills required</w:t>
      </w:r>
      <w:r w:rsidRPr="008402B8">
        <w:rPr>
          <w:rFonts w:ascii="Verdana" w:eastAsia="Calibri" w:hAnsi="Verdana" w:cs="Mangal"/>
          <w:sz w:val="20"/>
          <w:szCs w:val="20"/>
          <w:lang w:val="en-US"/>
        </w:rPr>
        <w:t>.</w:t>
      </w:r>
    </w:p>
    <w:p w14:paraId="7D43E4F5" w14:textId="77777777" w:rsidR="00A84C4F" w:rsidRPr="008402B8" w:rsidRDefault="00A84C4F" w:rsidP="00A84C4F">
      <w:pPr>
        <w:spacing w:before="160" w:line="259" w:lineRule="auto"/>
        <w:ind w:left="360"/>
        <w:rPr>
          <w:rFonts w:ascii="Verdana" w:eastAsia="Calibri" w:hAnsi="Verdana" w:cs="Mangal"/>
          <w:color w:val="000000"/>
          <w:sz w:val="20"/>
          <w:szCs w:val="20"/>
          <w:lang w:val="en-US"/>
        </w:rPr>
      </w:pPr>
      <w:r w:rsidRPr="008402B8">
        <w:rPr>
          <w:rFonts w:ascii="Verdana" w:eastAsia="Calibri" w:hAnsi="Verdana" w:cs="Mangal"/>
          <w:b/>
          <w:i/>
          <w:sz w:val="20"/>
          <w:szCs w:val="20"/>
          <w:lang w:val="en-US"/>
        </w:rPr>
        <w:t>Contracted Workers</w:t>
      </w:r>
      <w:r w:rsidRPr="008402B8">
        <w:rPr>
          <w:rFonts w:ascii="Verdana" w:eastAsia="Calibri" w:hAnsi="Verdana" w:cs="Mangal"/>
          <w:sz w:val="20"/>
          <w:szCs w:val="20"/>
          <w:lang w:val="en-US"/>
        </w:rPr>
        <w:t xml:space="preserve">: </w:t>
      </w:r>
      <w:r w:rsidRPr="008402B8">
        <w:rPr>
          <w:rFonts w:ascii="Verdana" w:eastAsia="Calibri" w:hAnsi="Verdana" w:cs="Mangal"/>
          <w:color w:val="000000"/>
          <w:sz w:val="20"/>
          <w:szCs w:val="20"/>
          <w:lang w:val="en-US"/>
        </w:rPr>
        <w:t xml:space="preserve">The anticipated or known contracting structure for the </w:t>
      </w:r>
      <w:r w:rsidRPr="008402B8">
        <w:rPr>
          <w:rFonts w:ascii="Verdana" w:eastAsia="Calibri" w:hAnsi="Verdana" w:cs="Calibri"/>
          <w:sz w:val="20"/>
          <w:szCs w:val="20"/>
        </w:rPr>
        <w:t>project</w:t>
      </w:r>
      <w:r w:rsidRPr="008402B8">
        <w:rPr>
          <w:rFonts w:ascii="Verdana" w:eastAsia="Calibri" w:hAnsi="Verdana" w:cs="Mangal"/>
          <w:color w:val="000000"/>
          <w:sz w:val="20"/>
          <w:szCs w:val="20"/>
          <w:lang w:val="en-US"/>
        </w:rPr>
        <w:t>, with numbers and types of consultants/sub-grantees and the likely number of project workers to be employed or engaged by each consultant/sub-grantee.</w:t>
      </w:r>
    </w:p>
    <w:p w14:paraId="30B3848A" w14:textId="77777777" w:rsidR="00A84C4F" w:rsidRPr="008402B8" w:rsidRDefault="00A84C4F" w:rsidP="00A84C4F">
      <w:pPr>
        <w:spacing w:line="259" w:lineRule="auto"/>
        <w:rPr>
          <w:rFonts w:ascii="Verdana" w:eastAsia="Calibri" w:hAnsi="Verdana" w:cs="Mangal"/>
          <w:sz w:val="20"/>
          <w:szCs w:val="20"/>
          <w:lang w:val="en-US"/>
        </w:rPr>
      </w:pPr>
    </w:p>
    <w:p w14:paraId="71F06D95"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Calibri"/>
          <w:b/>
          <w:bCs/>
          <w:sz w:val="20"/>
          <w:szCs w:val="20"/>
          <w:u w:val="single"/>
          <w:lang w:val="en-US"/>
        </w:rPr>
        <w:t>Assessment of key potential labor risks</w:t>
      </w:r>
      <w:r w:rsidRPr="008402B8">
        <w:rPr>
          <w:rFonts w:ascii="Verdana" w:eastAsia="Calibri" w:hAnsi="Verdana" w:cs="Calibri"/>
          <w:b/>
          <w:bCs/>
          <w:sz w:val="20"/>
          <w:szCs w:val="20"/>
          <w:lang w:val="en-US"/>
        </w:rPr>
        <w:t>:</w:t>
      </w:r>
      <w:r w:rsidRPr="008402B8">
        <w:rPr>
          <w:rFonts w:ascii="Verdana" w:eastAsia="Calibri" w:hAnsi="Verdana" w:cs="Calibri"/>
          <w:sz w:val="20"/>
          <w:szCs w:val="20"/>
          <w:lang w:val="en-US"/>
        </w:rPr>
        <w:t xml:space="preserve"> This section </w:t>
      </w:r>
      <w:r w:rsidRPr="008402B8">
        <w:rPr>
          <w:rFonts w:ascii="Verdana" w:eastAsia="Calibri" w:hAnsi="Verdana" w:cs="Mangal"/>
          <w:sz w:val="20"/>
          <w:szCs w:val="20"/>
          <w:lang w:val="en-US"/>
        </w:rPr>
        <w:t>should identify key potential labor risks related to the project, assess each risk against criteria of probability and severity, and describe in detail all</w:t>
      </w:r>
      <w:r>
        <w:rPr>
          <w:rFonts w:ascii="Verdana" w:eastAsia="Calibri" w:hAnsi="Verdana" w:cs="Mangal"/>
          <w:sz w:val="20"/>
          <w:szCs w:val="20"/>
          <w:lang w:val="en-US"/>
        </w:rPr>
        <w:t xml:space="preserve"> higher</w:t>
      </w:r>
      <w:r w:rsidRPr="008402B8">
        <w:rPr>
          <w:rFonts w:ascii="Verdana" w:eastAsia="Calibri" w:hAnsi="Verdana" w:cs="Mangal"/>
          <w:sz w:val="20"/>
          <w:szCs w:val="20"/>
          <w:lang w:val="en-US"/>
        </w:rPr>
        <w:t xml:space="preserve"> risks. Risks may include, for example:</w:t>
      </w:r>
    </w:p>
    <w:p w14:paraId="2FA8E9F6" w14:textId="77777777" w:rsidR="00A84C4F" w:rsidRPr="008402B8" w:rsidRDefault="00A84C4F" w:rsidP="00A84C4F">
      <w:pPr>
        <w:spacing w:line="259" w:lineRule="auto"/>
        <w:ind w:left="360"/>
        <w:contextualSpacing/>
        <w:rPr>
          <w:rFonts w:ascii="Verdana" w:eastAsia="Calibri" w:hAnsi="Verdana" w:cs="Mangal"/>
          <w:sz w:val="20"/>
          <w:szCs w:val="20"/>
          <w:lang w:val="en-US"/>
        </w:rPr>
      </w:pPr>
    </w:p>
    <w:p w14:paraId="7E244D84"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 xml:space="preserve">Conduct of hazardous work, such as working at heights or in confined spaces, use of heavy machinery, or use of hazardous materials. </w:t>
      </w:r>
    </w:p>
    <w:p w14:paraId="51BEC846"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Use of child labor or forced labor, with reference to the sector or locality.</w:t>
      </w:r>
    </w:p>
    <w:p w14:paraId="1F160112"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Physical, psychological or sexual abuse of project workers</w:t>
      </w:r>
    </w:p>
    <w:p w14:paraId="2A33C8A3"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Unfair treatment or discrimination.</w:t>
      </w:r>
    </w:p>
    <w:p w14:paraId="1FA4D86E"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Possible accidents or emergencies, with reference to the sector or locality.</w:t>
      </w:r>
    </w:p>
    <w:p w14:paraId="120FA4D1"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General understanding and implementation of occupational health and safety requirements.</w:t>
      </w:r>
    </w:p>
    <w:p w14:paraId="7D32A9E2" w14:textId="77777777" w:rsidR="00A84C4F" w:rsidRPr="008402B8" w:rsidRDefault="00A84C4F" w:rsidP="00A84C4F">
      <w:pPr>
        <w:spacing w:after="160" w:line="259" w:lineRule="auto"/>
        <w:ind w:left="720"/>
        <w:contextualSpacing/>
        <w:rPr>
          <w:rFonts w:ascii="Verdana" w:eastAsia="Calibri" w:hAnsi="Verdana" w:cs="Mangal"/>
          <w:sz w:val="20"/>
          <w:szCs w:val="20"/>
          <w:lang w:val="en-US"/>
        </w:rPr>
      </w:pPr>
    </w:p>
    <w:p w14:paraId="1BAC39A4"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Risk mitigation measures</w:t>
      </w:r>
      <w:r w:rsidRPr="008402B8">
        <w:rPr>
          <w:rFonts w:ascii="Verdana" w:eastAsia="Calibri" w:hAnsi="Verdana" w:cs="Mangal"/>
          <w:b/>
          <w:bCs/>
          <w:sz w:val="20"/>
          <w:szCs w:val="20"/>
          <w:lang w:val="en-US"/>
        </w:rPr>
        <w:t>:</w:t>
      </w:r>
      <w:r w:rsidRPr="008402B8">
        <w:rPr>
          <w:rFonts w:ascii="Verdana" w:eastAsia="Calibri" w:hAnsi="Verdana" w:cs="Mangal"/>
          <w:sz w:val="20"/>
          <w:szCs w:val="20"/>
          <w:lang w:val="en-US"/>
        </w:rPr>
        <w:t xml:space="preserve"> This section will describe the measures that will be taken to mitigate all</w:t>
      </w:r>
      <w:r>
        <w:rPr>
          <w:rFonts w:ascii="Verdana" w:eastAsia="Calibri" w:hAnsi="Verdana" w:cs="Mangal"/>
          <w:sz w:val="20"/>
          <w:szCs w:val="20"/>
          <w:lang w:val="en-US"/>
        </w:rPr>
        <w:t xml:space="preserve"> higher</w:t>
      </w:r>
      <w:r w:rsidRPr="008402B8">
        <w:rPr>
          <w:rFonts w:ascii="Verdana" w:eastAsia="Calibri" w:hAnsi="Verdana" w:cs="Mangal"/>
          <w:sz w:val="20"/>
          <w:szCs w:val="20"/>
          <w:lang w:val="en-US"/>
        </w:rPr>
        <w:t xml:space="preserve"> risks. Mitigation measures will be presented following the mitigation hierarchy, which requires that risks are anticipated and avoided where </w:t>
      </w:r>
      <w:r w:rsidRPr="008402B8">
        <w:rPr>
          <w:rFonts w:ascii="Verdana" w:eastAsia="Calibri" w:hAnsi="Verdana" w:cs="Mangal"/>
          <w:sz w:val="20"/>
          <w:szCs w:val="20"/>
          <w:lang w:val="en-US"/>
        </w:rPr>
        <w:lastRenderedPageBreak/>
        <w:t xml:space="preserve">possible. Where avoidance is not possible, risks should be minimized to acceptable levels. Any risks that remain following avoidance and minimization should be mitigated. </w:t>
      </w:r>
    </w:p>
    <w:p w14:paraId="392C09D7" w14:textId="77777777" w:rsidR="00A84C4F" w:rsidRPr="008402B8" w:rsidRDefault="00A84C4F" w:rsidP="00A84C4F">
      <w:pPr>
        <w:spacing w:line="259" w:lineRule="auto"/>
        <w:rPr>
          <w:rFonts w:ascii="Verdana" w:eastAsia="Calibri" w:hAnsi="Verdana" w:cs="Calibri"/>
          <w:sz w:val="20"/>
          <w:szCs w:val="20"/>
          <w:lang w:val="en-US"/>
        </w:rPr>
      </w:pPr>
    </w:p>
    <w:p w14:paraId="69825EF6"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Brief overview of legislation: terms and conditions</w:t>
      </w:r>
      <w:r w:rsidRPr="008402B8">
        <w:rPr>
          <w:rFonts w:ascii="Verdana" w:eastAsia="Calibri" w:hAnsi="Verdana" w:cs="Mangal"/>
          <w:b/>
          <w:bCs/>
          <w:sz w:val="20"/>
          <w:szCs w:val="20"/>
          <w:lang w:val="en-US"/>
        </w:rPr>
        <w:t>:</w:t>
      </w:r>
      <w:r w:rsidRPr="008402B8">
        <w:rPr>
          <w:rFonts w:ascii="Verdana" w:eastAsia="Calibri" w:hAnsi="Verdana" w:cs="Mangal"/>
          <w:sz w:val="20"/>
          <w:szCs w:val="20"/>
          <w:lang w:val="en-US"/>
        </w:rPr>
        <w:t xml:space="preserve"> This section should present a brief overview of the </w:t>
      </w:r>
      <w:r w:rsidRPr="008402B8">
        <w:rPr>
          <w:rFonts w:ascii="Verdana" w:eastAsia="Calibri" w:hAnsi="Verdana" w:cs="Mangal"/>
          <w:b/>
          <w:bCs/>
          <w:i/>
          <w:iCs/>
          <w:sz w:val="20"/>
          <w:szCs w:val="20"/>
          <w:lang w:val="en-US"/>
        </w:rPr>
        <w:t xml:space="preserve">key aspects </w:t>
      </w:r>
      <w:r w:rsidRPr="008402B8">
        <w:rPr>
          <w:rFonts w:ascii="Verdana" w:eastAsia="Calibri" w:hAnsi="Verdana" w:cs="Mangal"/>
          <w:sz w:val="20"/>
          <w:szCs w:val="20"/>
          <w:lang w:val="en-US"/>
        </w:rPr>
        <w:t>of national labor and employment law relevant to terms and conditions of employment (e.g., wages, deductions, benefits, etc.).</w:t>
      </w:r>
    </w:p>
    <w:p w14:paraId="4981E5BF" w14:textId="77777777" w:rsidR="00A84C4F" w:rsidRPr="008402B8" w:rsidRDefault="00A84C4F" w:rsidP="00A84C4F">
      <w:pPr>
        <w:spacing w:line="259" w:lineRule="auto"/>
        <w:ind w:left="360"/>
        <w:contextualSpacing/>
        <w:rPr>
          <w:rFonts w:ascii="Verdana" w:eastAsia="Calibri" w:hAnsi="Verdana" w:cs="Mangal"/>
          <w:sz w:val="20"/>
          <w:szCs w:val="20"/>
          <w:lang w:val="en-US"/>
        </w:rPr>
      </w:pPr>
    </w:p>
    <w:p w14:paraId="1757BD2F"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Brief overview of legislation: occupational health and safety</w:t>
      </w:r>
      <w:r w:rsidRPr="008402B8">
        <w:rPr>
          <w:rFonts w:ascii="Verdana" w:eastAsia="Calibri" w:hAnsi="Verdana" w:cs="Mangal"/>
          <w:b/>
          <w:bCs/>
          <w:sz w:val="20"/>
          <w:szCs w:val="20"/>
          <w:lang w:val="en-US"/>
        </w:rPr>
        <w:t>:</w:t>
      </w:r>
      <w:r w:rsidRPr="008402B8">
        <w:rPr>
          <w:rFonts w:ascii="Verdana" w:eastAsia="Calibri" w:hAnsi="Verdana" w:cs="Mangal"/>
          <w:sz w:val="20"/>
          <w:szCs w:val="20"/>
          <w:lang w:val="en-US"/>
        </w:rPr>
        <w:t xml:space="preserve"> This section should present a brief overview of the </w:t>
      </w:r>
      <w:r w:rsidRPr="008402B8">
        <w:rPr>
          <w:rFonts w:ascii="Verdana" w:eastAsia="Calibri" w:hAnsi="Verdana" w:cs="Mangal"/>
          <w:b/>
          <w:bCs/>
          <w:i/>
          <w:iCs/>
          <w:sz w:val="20"/>
          <w:szCs w:val="20"/>
          <w:lang w:val="en-US"/>
        </w:rPr>
        <w:t xml:space="preserve">key aspects </w:t>
      </w:r>
      <w:r w:rsidRPr="008402B8">
        <w:rPr>
          <w:rFonts w:ascii="Verdana" w:eastAsia="Calibri" w:hAnsi="Verdana" w:cs="Mangal"/>
          <w:sz w:val="20"/>
          <w:szCs w:val="20"/>
          <w:lang w:val="en-US"/>
        </w:rPr>
        <w:t>of national labor and employment law relevant to occupational health and safety.</w:t>
      </w:r>
    </w:p>
    <w:p w14:paraId="1C018406" w14:textId="77777777" w:rsidR="00A84C4F" w:rsidRPr="008402B8" w:rsidRDefault="00A84C4F" w:rsidP="00A84C4F">
      <w:pPr>
        <w:spacing w:line="259" w:lineRule="auto"/>
        <w:ind w:left="360"/>
        <w:contextualSpacing/>
        <w:rPr>
          <w:rFonts w:ascii="Verdana" w:eastAsia="Calibri" w:hAnsi="Verdana" w:cs="Mangal"/>
          <w:sz w:val="20"/>
          <w:szCs w:val="20"/>
          <w:lang w:val="en-US"/>
        </w:rPr>
      </w:pPr>
    </w:p>
    <w:p w14:paraId="0132ACC1"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Responsible staff</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This section identifies the functions and/or individuals within the </w:t>
      </w:r>
      <w:r w:rsidRPr="008402B8">
        <w:rPr>
          <w:rFonts w:ascii="Verdana" w:eastAsia="Calibri" w:hAnsi="Verdana" w:cs="Calibri"/>
          <w:sz w:val="20"/>
          <w:szCs w:val="20"/>
        </w:rPr>
        <w:t>project</w:t>
      </w:r>
      <w:r w:rsidRPr="008402B8">
        <w:rPr>
          <w:rFonts w:ascii="Verdana" w:eastAsia="Calibri" w:hAnsi="Verdana" w:cs="Mangal"/>
          <w:sz w:val="20"/>
          <w:szCs w:val="20"/>
          <w:lang w:val="en-US"/>
        </w:rPr>
        <w:t xml:space="preserve"> responsible for (as relevant):</w:t>
      </w:r>
    </w:p>
    <w:p w14:paraId="101A2209" w14:textId="77777777" w:rsidR="00A84C4F" w:rsidRPr="008402B8" w:rsidRDefault="00A84C4F" w:rsidP="00A84C4F">
      <w:pPr>
        <w:spacing w:line="259" w:lineRule="auto"/>
        <w:rPr>
          <w:rFonts w:ascii="Verdana" w:eastAsia="Calibri" w:hAnsi="Verdana" w:cs="Mangal"/>
          <w:sz w:val="20"/>
          <w:szCs w:val="20"/>
          <w:lang w:val="en-US"/>
        </w:rPr>
      </w:pPr>
      <w:r w:rsidRPr="008402B8">
        <w:rPr>
          <w:rFonts w:ascii="Verdana" w:eastAsia="Calibri" w:hAnsi="Verdana" w:cs="Mangal"/>
          <w:sz w:val="20"/>
          <w:szCs w:val="20"/>
          <w:lang w:val="en-US"/>
        </w:rPr>
        <w:tab/>
      </w:r>
    </w:p>
    <w:p w14:paraId="55987668"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Engagement and management of direct workers.</w:t>
      </w:r>
    </w:p>
    <w:p w14:paraId="55034F88"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Engagement and management of contracted workers.</w:t>
      </w:r>
    </w:p>
    <w:p w14:paraId="7B0EEB2C"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Occupational health and safety.</w:t>
      </w:r>
    </w:p>
    <w:p w14:paraId="0660DDDD"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Training of workers.</w:t>
      </w:r>
    </w:p>
    <w:p w14:paraId="4D2C29E5" w14:textId="77777777" w:rsidR="00A84C4F" w:rsidRPr="008402B8" w:rsidRDefault="00A84C4F" w:rsidP="00A84C4F">
      <w:pPr>
        <w:numPr>
          <w:ilvl w:val="0"/>
          <w:numId w:val="2"/>
        </w:numPr>
        <w:spacing w:after="160" w:line="276" w:lineRule="auto"/>
        <w:ind w:left="720"/>
        <w:contextualSpacing/>
        <w:rPr>
          <w:rFonts w:ascii="Verdana" w:eastAsia="Calibri" w:hAnsi="Verdana" w:cs="Mangal"/>
          <w:sz w:val="20"/>
          <w:szCs w:val="20"/>
          <w:lang w:val="en-US"/>
        </w:rPr>
      </w:pPr>
      <w:r w:rsidRPr="008402B8">
        <w:rPr>
          <w:rFonts w:ascii="Verdana" w:eastAsia="Calibri" w:hAnsi="Verdana" w:cs="Mangal"/>
          <w:sz w:val="20"/>
          <w:szCs w:val="20"/>
          <w:lang w:val="en-US"/>
        </w:rPr>
        <w:t xml:space="preserve">Addressing worker grievances. </w:t>
      </w:r>
    </w:p>
    <w:p w14:paraId="32502264" w14:textId="77777777" w:rsidR="00A84C4F" w:rsidRPr="008402B8" w:rsidRDefault="00A84C4F" w:rsidP="00A84C4F">
      <w:pPr>
        <w:spacing w:line="259" w:lineRule="auto"/>
        <w:ind w:left="360"/>
        <w:contextualSpacing/>
        <w:rPr>
          <w:rFonts w:ascii="Verdana" w:eastAsia="Calibri" w:hAnsi="Verdana" w:cs="Mangal"/>
          <w:sz w:val="20"/>
          <w:szCs w:val="20"/>
          <w:lang w:val="en-US"/>
        </w:rPr>
      </w:pPr>
    </w:p>
    <w:p w14:paraId="474414E5"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Policies and procedures</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This section should describe policies and procedures for managing each category of </w:t>
      </w:r>
      <w:r w:rsidRPr="008402B8">
        <w:rPr>
          <w:rFonts w:ascii="Verdana" w:eastAsia="Calibri" w:hAnsi="Verdana" w:cs="Calibri"/>
          <w:sz w:val="20"/>
          <w:szCs w:val="20"/>
        </w:rPr>
        <w:t>project</w:t>
      </w:r>
      <w:r w:rsidRPr="008402B8">
        <w:rPr>
          <w:rFonts w:ascii="Verdana" w:eastAsia="Calibri" w:hAnsi="Verdana" w:cs="Mangal"/>
          <w:sz w:val="20"/>
          <w:szCs w:val="20"/>
          <w:lang w:val="en-US"/>
        </w:rPr>
        <w:t xml:space="preserve"> staff, in accordance with national labor and employment law and Safeguard Policy 2 on Labor and Working Conditions. Wherever provisions of national law are relevant to project activities and satisfy the requirements of Safeguard Policy 2, these provisions do not need to be duplicated in this section.</w:t>
      </w:r>
    </w:p>
    <w:p w14:paraId="19E2625F" w14:textId="77777777" w:rsidR="00A84C4F" w:rsidRPr="008402B8" w:rsidRDefault="00A84C4F" w:rsidP="00A84C4F">
      <w:pPr>
        <w:spacing w:after="160" w:line="259" w:lineRule="auto"/>
        <w:ind w:left="720"/>
        <w:contextualSpacing/>
        <w:rPr>
          <w:rFonts w:ascii="Verdana" w:eastAsia="Calibri" w:hAnsi="Verdana" w:cs="Mangal"/>
          <w:sz w:val="20"/>
          <w:szCs w:val="20"/>
          <w:lang w:val="en-US"/>
        </w:rPr>
      </w:pPr>
    </w:p>
    <w:p w14:paraId="1CE48D70"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sidRPr="008402B8">
        <w:rPr>
          <w:rFonts w:ascii="Verdana" w:eastAsia="Calibri" w:hAnsi="Verdana" w:cs="Mangal"/>
          <w:b/>
          <w:bCs/>
          <w:sz w:val="20"/>
          <w:szCs w:val="20"/>
          <w:u w:val="single"/>
          <w:lang w:val="en-US"/>
        </w:rPr>
        <w:t>Contracted workers</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This section will describe how the requirements of national labor and employment law and Safeguard Policy 2 will be incorporated into sub-grant agreements and/or service contracts with third parties who will employ or engage contracted workers.</w:t>
      </w:r>
    </w:p>
    <w:p w14:paraId="0712BAA3" w14:textId="77777777" w:rsidR="00A84C4F" w:rsidRPr="008402B8" w:rsidRDefault="00A84C4F" w:rsidP="00A84C4F">
      <w:pPr>
        <w:spacing w:after="160" w:line="259" w:lineRule="auto"/>
        <w:ind w:left="720"/>
        <w:contextualSpacing/>
        <w:rPr>
          <w:rFonts w:ascii="Verdana" w:eastAsia="Calibri" w:hAnsi="Verdana" w:cs="Mangal"/>
          <w:sz w:val="20"/>
          <w:szCs w:val="20"/>
          <w:lang w:val="en-US"/>
        </w:rPr>
      </w:pPr>
    </w:p>
    <w:p w14:paraId="748EB47C" w14:textId="77777777" w:rsidR="00A84C4F" w:rsidRPr="008402B8" w:rsidRDefault="00A84C4F" w:rsidP="00A84C4F">
      <w:pPr>
        <w:numPr>
          <w:ilvl w:val="0"/>
          <w:numId w:val="1"/>
        </w:numPr>
        <w:spacing w:after="160" w:line="259" w:lineRule="auto"/>
        <w:contextualSpacing/>
        <w:rPr>
          <w:rFonts w:ascii="Verdana" w:eastAsia="Calibri" w:hAnsi="Verdana" w:cs="Mangal"/>
          <w:sz w:val="20"/>
          <w:szCs w:val="20"/>
          <w:lang w:val="en-US"/>
        </w:rPr>
      </w:pPr>
      <w:r>
        <w:rPr>
          <w:rFonts w:ascii="Verdana" w:eastAsia="Calibri" w:hAnsi="Verdana" w:cs="Mangal"/>
          <w:b/>
          <w:bCs/>
          <w:sz w:val="20"/>
          <w:szCs w:val="20"/>
          <w:u w:val="single"/>
          <w:lang w:val="en-US"/>
        </w:rPr>
        <w:t>Workplace g</w:t>
      </w:r>
      <w:r w:rsidRPr="008402B8">
        <w:rPr>
          <w:rFonts w:ascii="Verdana" w:eastAsia="Calibri" w:hAnsi="Verdana" w:cs="Mangal"/>
          <w:b/>
          <w:bCs/>
          <w:sz w:val="20"/>
          <w:szCs w:val="20"/>
          <w:u w:val="single"/>
          <w:lang w:val="en-US"/>
        </w:rPr>
        <w:t>rievance mechanism</w:t>
      </w:r>
      <w:r w:rsidRPr="008402B8">
        <w:rPr>
          <w:rFonts w:ascii="Verdana" w:eastAsia="Calibri" w:hAnsi="Verdana" w:cs="Mangal"/>
          <w:sz w:val="20"/>
          <w:szCs w:val="20"/>
          <w:lang w:val="en-US"/>
        </w:rPr>
        <w:t>:</w:t>
      </w:r>
      <w:r w:rsidRPr="008402B8">
        <w:rPr>
          <w:rFonts w:ascii="Verdana" w:eastAsia="Calibri" w:hAnsi="Verdana" w:cs="Mangal"/>
          <w:b/>
          <w:bCs/>
          <w:sz w:val="20"/>
          <w:szCs w:val="20"/>
          <w:lang w:val="en-US"/>
        </w:rPr>
        <w:t xml:space="preserve"> </w:t>
      </w:r>
      <w:r w:rsidRPr="008402B8">
        <w:rPr>
          <w:rFonts w:ascii="Verdana" w:eastAsia="Calibri" w:hAnsi="Verdana" w:cs="Mangal"/>
          <w:sz w:val="20"/>
          <w:szCs w:val="20"/>
          <w:lang w:val="en-US"/>
        </w:rPr>
        <w:t xml:space="preserve">This section will describe how a mechanism will be provided for all direct workers and contracted workers (and, where relevant, their organizations) to raise workplace concerns. The mechanism must: be made easily accessible to such workers; address concerns promptly, using an understandable and transparent process that provides timely feedback to those concerned in a language they understand, without any retribution; and operate in an independent and objective manner. Please describe how you will put in place a </w:t>
      </w:r>
      <w:r>
        <w:rPr>
          <w:rFonts w:ascii="Verdana" w:eastAsia="Calibri" w:hAnsi="Verdana" w:cs="Mangal"/>
          <w:sz w:val="20"/>
          <w:szCs w:val="20"/>
          <w:lang w:val="en-US"/>
        </w:rPr>
        <w:t xml:space="preserve">workplace </w:t>
      </w:r>
      <w:r w:rsidRPr="008402B8">
        <w:rPr>
          <w:rFonts w:ascii="Verdana" w:eastAsia="Calibri" w:hAnsi="Verdana" w:cs="Mangal"/>
          <w:sz w:val="20"/>
          <w:szCs w:val="20"/>
          <w:lang w:val="en-US"/>
        </w:rPr>
        <w:t>grievance mechanism that meets these requirements.</w:t>
      </w:r>
    </w:p>
    <w:p w14:paraId="21AEFEDF" w14:textId="77777777" w:rsidR="00A84C4F" w:rsidRPr="008402B8" w:rsidRDefault="00A84C4F" w:rsidP="00A84C4F">
      <w:pPr>
        <w:rPr>
          <w:rFonts w:ascii="Verdana" w:eastAsia="Calibri" w:hAnsi="Verdana" w:cs="Mangal"/>
          <w:b/>
          <w:bCs/>
          <w:sz w:val="20"/>
          <w:szCs w:val="20"/>
          <w:u w:val="single"/>
          <w:lang w:val="en-US"/>
        </w:rPr>
      </w:pPr>
    </w:p>
    <w:p w14:paraId="5174745F" w14:textId="77777777" w:rsidR="00A84C4F" w:rsidRPr="00FE3DA8" w:rsidRDefault="00A84C4F" w:rsidP="00A84C4F">
      <w:pPr>
        <w:numPr>
          <w:ilvl w:val="0"/>
          <w:numId w:val="1"/>
        </w:numPr>
        <w:spacing w:after="160" w:line="259" w:lineRule="auto"/>
        <w:contextualSpacing/>
        <w:rPr>
          <w:rFonts w:ascii="Verdana" w:eastAsia="Calibri" w:hAnsi="Verdana" w:cs="Mangal"/>
          <w:sz w:val="20"/>
          <w:szCs w:val="20"/>
          <w:lang w:val="en-US"/>
        </w:rPr>
      </w:pPr>
      <w:r w:rsidRPr="00FE3DA8">
        <w:rPr>
          <w:rFonts w:ascii="Verdana" w:eastAsia="Calibri" w:hAnsi="Verdana" w:cs="Mangal"/>
          <w:b/>
          <w:bCs/>
          <w:sz w:val="20"/>
          <w:szCs w:val="20"/>
          <w:u w:val="single"/>
          <w:lang w:val="en-US"/>
        </w:rPr>
        <w:t>Disclosure</w:t>
      </w:r>
      <w:r w:rsidRPr="00FE3DA8">
        <w:rPr>
          <w:rFonts w:ascii="Verdana" w:eastAsia="Calibri" w:hAnsi="Verdana" w:cs="Mangal"/>
          <w:sz w:val="20"/>
          <w:szCs w:val="20"/>
          <w:lang w:val="en-US"/>
        </w:rPr>
        <w:t xml:space="preserve">: CEPF requires that all direct and contracted workers be informed of the existence of the grievance mechanism and the measures put in place to protect them against any reprisal for its use, either at the time of recruitment or at the start of the project, whichever is later. </w:t>
      </w:r>
      <w:bookmarkStart w:id="0" w:name="_Hlk75409562"/>
      <w:r w:rsidRPr="00FE3DA8">
        <w:rPr>
          <w:rFonts w:ascii="Verdana" w:eastAsia="Calibri" w:hAnsi="Verdana" w:cs="Mangal"/>
          <w:sz w:val="20"/>
          <w:szCs w:val="20"/>
          <w:lang w:val="en-US"/>
        </w:rPr>
        <w:t xml:space="preserve">CEPF also requires that all direct and contracted workers be provided with Conservation International’s (CI’s) Code of Ethics, and be informed that any violations of the Code of Ethics should be reported to CI via its Ethics Hotline at </w:t>
      </w:r>
      <w:bookmarkEnd w:id="0"/>
      <w:r w:rsidRPr="00FE3DA8">
        <w:rPr>
          <w:rFonts w:ascii="Verdana" w:hAnsi="Verdana"/>
          <w:sz w:val="20"/>
          <w:szCs w:val="20"/>
        </w:rPr>
        <w:fldChar w:fldCharType="begin"/>
      </w:r>
      <w:r w:rsidRPr="00FE3DA8">
        <w:rPr>
          <w:rFonts w:ascii="Verdana" w:hAnsi="Verdana"/>
          <w:sz w:val="20"/>
          <w:szCs w:val="20"/>
        </w:rPr>
        <w:instrText xml:space="preserve"> HYPERLINK "https://secure.ethicspoint.com/domain/media/en/gui/10680/index.html" </w:instrText>
      </w:r>
      <w:r w:rsidRPr="00FE3DA8">
        <w:rPr>
          <w:rFonts w:ascii="Verdana" w:hAnsi="Verdana"/>
          <w:sz w:val="20"/>
          <w:szCs w:val="20"/>
        </w:rPr>
        <w:fldChar w:fldCharType="separate"/>
      </w:r>
      <w:r w:rsidRPr="00FE3DA8">
        <w:rPr>
          <w:rStyle w:val="Hyperlink"/>
          <w:rFonts w:ascii="Verdana" w:hAnsi="Verdana"/>
          <w:sz w:val="20"/>
          <w:szCs w:val="20"/>
        </w:rPr>
        <w:t>https://secure.ethicspoint.com/domain/media/en/gui/10680/index.html</w:t>
      </w:r>
      <w:r w:rsidRPr="00FE3DA8">
        <w:rPr>
          <w:rFonts w:ascii="Verdana" w:hAnsi="Verdana"/>
          <w:sz w:val="20"/>
          <w:szCs w:val="20"/>
        </w:rPr>
        <w:fldChar w:fldCharType="end"/>
      </w:r>
      <w:r w:rsidRPr="00FE3DA8">
        <w:rPr>
          <w:rFonts w:ascii="Verdana" w:hAnsi="Verdana"/>
          <w:sz w:val="20"/>
          <w:szCs w:val="20"/>
        </w:rPr>
        <w:t xml:space="preserve"> </w:t>
      </w:r>
    </w:p>
    <w:p w14:paraId="3E781C1D" w14:textId="0EB3A2B8" w:rsidR="009648AC" w:rsidRDefault="009648AC" w:rsidP="00A84C4F"/>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02996" w14:textId="77777777" w:rsidR="00A84C4F" w:rsidRDefault="00A84C4F" w:rsidP="00A84C4F">
      <w:r>
        <w:separator/>
      </w:r>
    </w:p>
  </w:endnote>
  <w:endnote w:type="continuationSeparator" w:id="0">
    <w:p w14:paraId="75D3EDDF" w14:textId="77777777" w:rsidR="00A84C4F" w:rsidRDefault="00A84C4F" w:rsidP="00A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7B428" w14:textId="77777777" w:rsidR="00A84C4F" w:rsidRDefault="00A84C4F" w:rsidP="00A84C4F">
      <w:r>
        <w:separator/>
      </w:r>
    </w:p>
  </w:footnote>
  <w:footnote w:type="continuationSeparator" w:id="0">
    <w:p w14:paraId="290AB344" w14:textId="77777777" w:rsidR="00A84C4F" w:rsidRDefault="00A84C4F" w:rsidP="00A8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A3A"/>
    <w:multiLevelType w:val="hybridMultilevel"/>
    <w:tmpl w:val="59AECE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F701158"/>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62493485">
    <w:abstractNumId w:val="1"/>
  </w:num>
  <w:num w:numId="2" w16cid:durableId="201511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4F"/>
    <w:rsid w:val="009648AC"/>
    <w:rsid w:val="00A8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948B"/>
  <w15:chartTrackingRefBased/>
  <w15:docId w15:val="{0008F996-241A-46CA-865B-62D55735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4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4C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1</cp:revision>
  <dcterms:created xsi:type="dcterms:W3CDTF">2022-05-25T10:53:00Z</dcterms:created>
  <dcterms:modified xsi:type="dcterms:W3CDTF">2022-05-25T10:54:00Z</dcterms:modified>
</cp:coreProperties>
</file>