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1AE8F" w14:textId="030F6D48" w:rsidR="004B585B" w:rsidRPr="005232B4" w:rsidRDefault="00CD53DC" w:rsidP="004B585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E01849" wp14:editId="00059EB9">
            <wp:simplePos x="0" y="0"/>
            <wp:positionH relativeFrom="margin">
              <wp:posOffset>3784177</wp:posOffset>
            </wp:positionH>
            <wp:positionV relativeFrom="margin">
              <wp:posOffset>-211455</wp:posOffset>
            </wp:positionV>
            <wp:extent cx="1989667" cy="654932"/>
            <wp:effectExtent l="0" t="0" r="4445" b="5715"/>
            <wp:wrapSquare wrapText="bothSides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65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24CDC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D4B748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2C157E0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E54EC24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AF3EAA9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A7E171B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2494C1D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20F9BE31" w14:textId="77777777" w:rsidR="00EB213C" w:rsidRPr="00E2197A" w:rsidRDefault="00EB213C" w:rsidP="004B585B">
      <w:pPr>
        <w:rPr>
          <w:rFonts w:ascii="Verdana" w:hAnsi="Verdana" w:cstheme="minorHAnsi"/>
          <w:sz w:val="20"/>
          <w:szCs w:val="20"/>
        </w:rPr>
      </w:pPr>
    </w:p>
    <w:p w14:paraId="2802267C" w14:textId="77777777" w:rsidR="00EB213C" w:rsidRPr="00E2197A" w:rsidRDefault="00EB213C" w:rsidP="004B585B">
      <w:pPr>
        <w:rPr>
          <w:rFonts w:ascii="Verdana" w:hAnsi="Verdana" w:cstheme="minorHAnsi"/>
          <w:sz w:val="20"/>
          <w:szCs w:val="20"/>
        </w:rPr>
      </w:pPr>
    </w:p>
    <w:p w14:paraId="758B1DDD" w14:textId="77777777" w:rsidR="004B585B" w:rsidRPr="00E2197A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750597AD" w14:textId="77777777" w:rsidR="004B585B" w:rsidRPr="00E2197A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7298B35E" w14:textId="77777777" w:rsidR="004B585B" w:rsidRPr="00E2197A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67261029" w14:textId="77777777" w:rsidR="004B585B" w:rsidRPr="00E2197A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3A46EE34" w14:textId="77777777" w:rsidR="00C76204" w:rsidRPr="00E2197A" w:rsidRDefault="00D92013" w:rsidP="00C76204">
      <w:pPr>
        <w:jc w:val="center"/>
        <w:rPr>
          <w:rFonts w:ascii="Verdana" w:hAnsi="Verdana"/>
          <w:b/>
          <w:bCs/>
          <w:sz w:val="24"/>
          <w:szCs w:val="24"/>
        </w:rPr>
      </w:pPr>
      <w:r w:rsidRPr="00E2197A">
        <w:rPr>
          <w:rFonts w:ascii="Verdana" w:hAnsi="Verdana"/>
          <w:b/>
          <w:bCs/>
          <w:sz w:val="24"/>
          <w:szCs w:val="24"/>
        </w:rPr>
        <w:t xml:space="preserve">Plano de </w:t>
      </w:r>
      <w:proofErr w:type="spellStart"/>
      <w:r w:rsidRPr="00E2197A">
        <w:rPr>
          <w:rFonts w:ascii="Verdana" w:hAnsi="Verdana"/>
          <w:b/>
          <w:bCs/>
          <w:sz w:val="24"/>
          <w:szCs w:val="24"/>
        </w:rPr>
        <w:t>Envolvimento</w:t>
      </w:r>
      <w:proofErr w:type="spellEnd"/>
      <w:r w:rsidRPr="00E2197A">
        <w:rPr>
          <w:rFonts w:ascii="Verdana" w:hAnsi="Verdana"/>
          <w:b/>
          <w:bCs/>
          <w:sz w:val="24"/>
          <w:szCs w:val="24"/>
        </w:rPr>
        <w:t xml:space="preserve"> das </w:t>
      </w:r>
      <w:proofErr w:type="spellStart"/>
      <w:r w:rsidRPr="00E2197A">
        <w:rPr>
          <w:rFonts w:ascii="Verdana" w:hAnsi="Verdana"/>
          <w:b/>
          <w:bCs/>
          <w:sz w:val="24"/>
          <w:szCs w:val="24"/>
        </w:rPr>
        <w:t>Partes</w:t>
      </w:r>
      <w:proofErr w:type="spellEnd"/>
      <w:r w:rsidRPr="00E2197A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E2197A">
        <w:rPr>
          <w:rFonts w:ascii="Verdana" w:hAnsi="Verdana"/>
          <w:b/>
          <w:bCs/>
          <w:sz w:val="24"/>
          <w:szCs w:val="24"/>
        </w:rPr>
        <w:t>Interessadas</w:t>
      </w:r>
      <w:proofErr w:type="spellEnd"/>
    </w:p>
    <w:p w14:paraId="4E2D1DA7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3D76490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  <w:r w:rsidRPr="00E2197A">
        <w:rPr>
          <w:rFonts w:ascii="Verdana" w:hAnsi="Verdana"/>
          <w:b/>
          <w:bCs/>
          <w:sz w:val="21"/>
          <w:szCs w:val="21"/>
        </w:rPr>
        <w:t>Data</w:t>
      </w:r>
    </w:p>
    <w:p w14:paraId="6939BA6F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</w:p>
    <w:p w14:paraId="66B21129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  <w:proofErr w:type="spellStart"/>
      <w:r w:rsidRPr="00E2197A">
        <w:rPr>
          <w:rFonts w:ascii="Verdana" w:hAnsi="Verdana"/>
          <w:b/>
          <w:bCs/>
          <w:sz w:val="21"/>
          <w:szCs w:val="21"/>
        </w:rPr>
        <w:t>Subvenção</w:t>
      </w:r>
      <w:proofErr w:type="spellEnd"/>
      <w:r w:rsidRPr="00E2197A">
        <w:rPr>
          <w:rFonts w:ascii="Verdana" w:hAnsi="Verdana"/>
          <w:b/>
          <w:bCs/>
          <w:sz w:val="21"/>
          <w:szCs w:val="21"/>
        </w:rPr>
        <w:t xml:space="preserve"> CEPF </w:t>
      </w:r>
      <w:proofErr w:type="spellStart"/>
      <w:r w:rsidRPr="00E2197A">
        <w:rPr>
          <w:rFonts w:ascii="Verdana" w:hAnsi="Verdana"/>
          <w:b/>
          <w:bCs/>
          <w:sz w:val="21"/>
          <w:szCs w:val="21"/>
        </w:rPr>
        <w:t>xxxxx</w:t>
      </w:r>
      <w:proofErr w:type="spellEnd"/>
    </w:p>
    <w:p w14:paraId="58492DC1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</w:p>
    <w:p w14:paraId="0A6D397B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  <w:proofErr w:type="spellStart"/>
      <w:r w:rsidRPr="00E2197A">
        <w:rPr>
          <w:rFonts w:ascii="Verdana" w:hAnsi="Verdana"/>
          <w:b/>
          <w:bCs/>
          <w:sz w:val="21"/>
          <w:szCs w:val="21"/>
        </w:rPr>
        <w:t>Beneficiário</w:t>
      </w:r>
      <w:proofErr w:type="spellEnd"/>
    </w:p>
    <w:p w14:paraId="1B42DA89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</w:p>
    <w:p w14:paraId="6EC66BBF" w14:textId="77777777" w:rsidR="00C76204" w:rsidRPr="00E2197A" w:rsidRDefault="00C76204" w:rsidP="00C76204">
      <w:pPr>
        <w:jc w:val="center"/>
        <w:rPr>
          <w:rFonts w:ascii="Verdana" w:hAnsi="Verdana"/>
          <w:b/>
          <w:bCs/>
          <w:i/>
          <w:sz w:val="21"/>
          <w:szCs w:val="21"/>
        </w:rPr>
      </w:pPr>
      <w:r w:rsidRPr="00E2197A">
        <w:rPr>
          <w:rFonts w:ascii="Verdana" w:hAnsi="Verdana"/>
          <w:b/>
          <w:bCs/>
          <w:i/>
          <w:sz w:val="21"/>
          <w:szCs w:val="21"/>
        </w:rPr>
        <w:t xml:space="preserve">Nome do </w:t>
      </w:r>
      <w:proofErr w:type="spellStart"/>
      <w:r w:rsidRPr="00E2197A">
        <w:rPr>
          <w:rFonts w:ascii="Verdana" w:hAnsi="Verdana"/>
          <w:b/>
          <w:bCs/>
          <w:i/>
          <w:sz w:val="21"/>
          <w:szCs w:val="21"/>
        </w:rPr>
        <w:t>projeto</w:t>
      </w:r>
      <w:proofErr w:type="spellEnd"/>
    </w:p>
    <w:p w14:paraId="4D205E25" w14:textId="77777777" w:rsidR="00C76204" w:rsidRPr="00E2197A" w:rsidRDefault="00C76204" w:rsidP="00C76204">
      <w:pPr>
        <w:jc w:val="center"/>
        <w:rPr>
          <w:rFonts w:ascii="Verdana" w:hAnsi="Verdana"/>
          <w:b/>
          <w:bCs/>
          <w:sz w:val="21"/>
          <w:szCs w:val="21"/>
        </w:rPr>
      </w:pPr>
    </w:p>
    <w:p w14:paraId="6DC890AC" w14:textId="77777777" w:rsidR="004B585B" w:rsidRPr="00E2197A" w:rsidRDefault="00C76204" w:rsidP="00C76204">
      <w:pPr>
        <w:jc w:val="center"/>
        <w:rPr>
          <w:rFonts w:ascii="Verdana" w:hAnsi="Verdana" w:cstheme="minorHAnsi"/>
          <w:sz w:val="21"/>
          <w:szCs w:val="21"/>
        </w:rPr>
        <w:sectPr w:rsidR="004B585B" w:rsidRPr="00E2197A" w:rsidSect="00514E26">
          <w:pgSz w:w="12240" w:h="15840"/>
          <w:pgMar w:top="1440" w:right="1800" w:bottom="1440" w:left="1800" w:header="720" w:footer="720" w:gutter="0"/>
          <w:cols w:space="720"/>
        </w:sectPr>
      </w:pPr>
      <w:r w:rsidRPr="00E2197A">
        <w:rPr>
          <w:rFonts w:ascii="Verdana" w:hAnsi="Verdana"/>
          <w:b/>
          <w:bCs/>
          <w:sz w:val="21"/>
          <w:szCs w:val="21"/>
        </w:rPr>
        <w:t xml:space="preserve">Local do </w:t>
      </w:r>
      <w:proofErr w:type="spellStart"/>
      <w:r w:rsidRPr="00E2197A">
        <w:rPr>
          <w:rFonts w:ascii="Verdana" w:hAnsi="Verdana"/>
          <w:b/>
          <w:bCs/>
          <w:sz w:val="21"/>
          <w:szCs w:val="21"/>
        </w:rPr>
        <w:t>Projeto</w:t>
      </w:r>
      <w:proofErr w:type="spellEnd"/>
    </w:p>
    <w:p w14:paraId="42631184" w14:textId="77777777" w:rsidR="004B585B" w:rsidRPr="00E2197A" w:rsidRDefault="004B585B" w:rsidP="004B585B">
      <w:pPr>
        <w:jc w:val="center"/>
        <w:rPr>
          <w:rFonts w:ascii="Verdana" w:hAnsi="Verdana"/>
          <w:sz w:val="20"/>
          <w:szCs w:val="20"/>
        </w:rPr>
      </w:pPr>
    </w:p>
    <w:p w14:paraId="6DA3D8AE" w14:textId="77777777" w:rsidR="00C76204" w:rsidRPr="00E2197A" w:rsidRDefault="00C76204" w:rsidP="00C76204">
      <w:pPr>
        <w:rPr>
          <w:rFonts w:ascii="Verdana" w:hAnsi="Verdana"/>
          <w:b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Resumo da Subvenção</w:t>
      </w:r>
    </w:p>
    <w:p w14:paraId="41BC8259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Organização do beneficiário.</w:t>
      </w:r>
    </w:p>
    <w:p w14:paraId="77E162FA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Nome da subvenção.</w:t>
      </w:r>
    </w:p>
    <w:p w14:paraId="1C9EF813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Número da subvenção</w:t>
      </w:r>
      <w:r w:rsidRPr="00E2197A">
        <w:rPr>
          <w:rFonts w:ascii="Verdana" w:hAnsi="Verdana"/>
          <w:i/>
          <w:sz w:val="20"/>
          <w:szCs w:val="20"/>
          <w:lang w:val="pt-BR"/>
        </w:rPr>
        <w:t>.</w:t>
      </w:r>
    </w:p>
    <w:p w14:paraId="199FB012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sz w:val="20"/>
          <w:szCs w:val="20"/>
          <w:lang w:val="pt-BR"/>
        </w:rPr>
      </w:pPr>
      <w:r w:rsidRPr="00E2197A">
        <w:rPr>
          <w:rFonts w:ascii="Verdana" w:hAnsi="Verdana"/>
          <w:sz w:val="20"/>
          <w:szCs w:val="20"/>
          <w:lang w:val="pt-BR"/>
        </w:rPr>
        <w:t>Valor da subvenção (Dólares americanos).</w:t>
      </w:r>
    </w:p>
    <w:p w14:paraId="1E325ABD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sz w:val="20"/>
          <w:szCs w:val="20"/>
          <w:lang w:val="pt-BR"/>
        </w:rPr>
      </w:pPr>
      <w:r w:rsidRPr="00E2197A">
        <w:rPr>
          <w:rFonts w:ascii="Verdana" w:hAnsi="Verdana"/>
          <w:sz w:val="20"/>
          <w:szCs w:val="20"/>
          <w:lang w:val="pt-BR"/>
        </w:rPr>
        <w:t>Datas propostas para a subvenção.</w:t>
      </w:r>
    </w:p>
    <w:p w14:paraId="0CCFC0FB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sz w:val="20"/>
          <w:szCs w:val="20"/>
          <w:lang w:val="pt-BR"/>
        </w:rPr>
      </w:pPr>
      <w:r w:rsidRPr="00E2197A">
        <w:rPr>
          <w:rFonts w:ascii="Verdana" w:hAnsi="Verdana"/>
          <w:sz w:val="20"/>
          <w:szCs w:val="20"/>
          <w:lang w:val="pt-BR"/>
        </w:rPr>
        <w:t>Países ou territórios onde o projeto será realizado.</w:t>
      </w:r>
    </w:p>
    <w:p w14:paraId="192B1921" w14:textId="77777777" w:rsidR="00C76204" w:rsidRPr="00E2197A" w:rsidRDefault="00C76204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sz w:val="20"/>
          <w:szCs w:val="20"/>
          <w:lang w:val="pt-BR"/>
        </w:rPr>
      </w:pPr>
      <w:r w:rsidRPr="00E2197A">
        <w:rPr>
          <w:rFonts w:ascii="Verdana" w:hAnsi="Verdana"/>
          <w:sz w:val="20"/>
          <w:szCs w:val="20"/>
          <w:lang w:val="pt-BR"/>
        </w:rPr>
        <w:t>Data de preparação do presente documento</w:t>
      </w:r>
    </w:p>
    <w:p w14:paraId="256FC674" w14:textId="77777777" w:rsidR="00D92013" w:rsidRPr="00E2197A" w:rsidRDefault="00D92013" w:rsidP="002A5CCE">
      <w:pPr>
        <w:pStyle w:val="ListParagraph"/>
        <w:ind w:left="0"/>
        <w:rPr>
          <w:rFonts w:ascii="Verdana" w:hAnsi="Verdana"/>
          <w:bCs/>
          <w:iCs/>
          <w:sz w:val="20"/>
          <w:szCs w:val="20"/>
          <w:lang w:val="pt-BR"/>
        </w:rPr>
      </w:pPr>
    </w:p>
    <w:p w14:paraId="4C1D2436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Introdução: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descreverá sucintamente o projeto, incluindo elementos de formulação e possíveis questões sociais e ambientais. Sempre que possível, inclua mapas da área do projeto e das áreas adjacentes.</w:t>
      </w:r>
    </w:p>
    <w:p w14:paraId="1502FDD1" w14:textId="77777777" w:rsidR="00D92013" w:rsidRPr="00E2197A" w:rsidRDefault="00D92013" w:rsidP="002A5CCE">
      <w:pPr>
        <w:pStyle w:val="ListParagraph"/>
        <w:ind w:left="360"/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</w:pPr>
    </w:p>
    <w:p w14:paraId="2ECFF85E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Resumo das atividades anteriores de envolvimento das partes interessadas: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Se o beneficiário realizou qualquer atividade até o momento, incluindo divulgação de informações e / ou consulta, forneça os seguintes detalhes:</w:t>
      </w:r>
    </w:p>
    <w:p w14:paraId="7B7805E3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Tipo de informação divulgada, de que forma (por exemplo, oral, folheto, relatórios, cartazes, </w:t>
      </w:r>
      <w:proofErr w:type="gramStart"/>
      <w:r w:rsidRPr="00E2197A">
        <w:rPr>
          <w:rFonts w:ascii="Verdana" w:hAnsi="Verdana"/>
          <w:bCs/>
          <w:iCs/>
          <w:sz w:val="20"/>
          <w:szCs w:val="20"/>
          <w:lang w:val="pt-BR"/>
        </w:rPr>
        <w:t>rádio, etc.</w:t>
      </w:r>
      <w:proofErr w:type="gramEnd"/>
      <w:r w:rsidRPr="00E2197A">
        <w:rPr>
          <w:rFonts w:ascii="Verdana" w:hAnsi="Verdana"/>
          <w:bCs/>
          <w:iCs/>
          <w:sz w:val="20"/>
          <w:szCs w:val="20"/>
          <w:lang w:val="pt-BR"/>
        </w:rPr>
        <w:t>), e como isso foi disseminado;</w:t>
      </w:r>
    </w:p>
    <w:p w14:paraId="4686CA34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Os locais e as datas de todas as reuniões realizadas até o momento;</w:t>
      </w:r>
    </w:p>
    <w:p w14:paraId="3C0806BB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Indivíduos, grupos e/ou organizações que foram consultadas;</w:t>
      </w:r>
    </w:p>
    <w:p w14:paraId="1AF7059C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Questões essenciais discutidas e principais preocupações levantadas; </w:t>
      </w:r>
    </w:p>
    <w:p w14:paraId="119EE4B4" w14:textId="35F4E3FF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Resposta do beneficiário às questões levantadas, incluindo quaisquer compromissos ou medidas e</w:t>
      </w:r>
      <w:r w:rsidRPr="00E2197A">
        <w:rPr>
          <w:rFonts w:ascii="Verdana" w:hAnsi="Verdana" w:cs="Cambria Math"/>
          <w:bCs/>
          <w:iCs/>
          <w:sz w:val="20"/>
          <w:szCs w:val="20"/>
          <w:lang w:val="pt-BR"/>
        </w:rPr>
        <w:t xml:space="preserve"> 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>seguimento; e</w:t>
      </w:r>
    </w:p>
    <w:p w14:paraId="17B87541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Processo realizado para documentar essas atividades e responder às partes interessadas.</w:t>
      </w:r>
    </w:p>
    <w:p w14:paraId="1A770A5E" w14:textId="77777777" w:rsidR="00D92013" w:rsidRPr="00E2197A" w:rsidRDefault="00D92013" w:rsidP="002A5CC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63D58420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Partes interessadas do projeto: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listará os principais grupos de partes interessadas que serão informados e consultados sobre o projeto. Estes devem incluir pessoas ou grupos que:</w:t>
      </w:r>
    </w:p>
    <w:p w14:paraId="113AA083" w14:textId="77777777" w:rsidR="00D92013" w:rsidRPr="00E2197A" w:rsidRDefault="00D92013" w:rsidP="002A5CCE">
      <w:pPr>
        <w:pStyle w:val="ListParagraph"/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São diretamente e / ou indiretamente afetados pelo projeto ou têm "interesses" no projeto que os determinam como partes interessadas; e</w:t>
      </w:r>
    </w:p>
    <w:p w14:paraId="112C6FC0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Possuem o potencial para influenciar os resultados do projeto (exemplos de possíveis partes interessadas são as comunidades afetadas, as organizações locais, as organizações não governamentais (ONGs) e as autoridades governamentais. As partes interessadas podem incluir também políticos, empresas, sindicatos, acadêmicos, grupos religiosos, organismos nacionais do setor público socioambiental e a mídia).</w:t>
      </w:r>
    </w:p>
    <w:p w14:paraId="70C7C807" w14:textId="77777777" w:rsidR="00D92013" w:rsidRPr="00E2197A" w:rsidRDefault="00D92013" w:rsidP="002A5CCE">
      <w:pPr>
        <w:pStyle w:val="ListParagraph"/>
        <w:ind w:left="0"/>
        <w:rPr>
          <w:rFonts w:ascii="Verdana" w:hAnsi="Verdana"/>
          <w:bCs/>
          <w:iCs/>
          <w:sz w:val="20"/>
          <w:szCs w:val="20"/>
          <w:lang w:val="pt-BR"/>
        </w:rPr>
      </w:pPr>
    </w:p>
    <w:p w14:paraId="3B51A5FC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Programa de Envolvimento das Partes Interessadas: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resumirá a finalidade e as metas do programa. Descreva resumidamente as informações que serão divulgadas, em que formatos e os tipos de métodos que serão utilizados para comunicar esta informação a cada um dos grupos identificados de partes interessadas. Os métodos utilizados podem variar de acordo com o público-alvo, por exemplo:</w:t>
      </w:r>
    </w:p>
    <w:p w14:paraId="46598EB0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Jornais, cartazes, rádio, televisão;</w:t>
      </w:r>
    </w:p>
    <w:p w14:paraId="74C3BD1E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Centros de informações e exposições ou outras apresentações visuais; e</w:t>
      </w:r>
    </w:p>
    <w:p w14:paraId="143B172C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Catálogos explicativos, folhetos, cartazes, documentos de síntese de caráter não</w:t>
      </w:r>
      <w:r w:rsidRPr="00E2197A">
        <w:rPr>
          <w:rFonts w:ascii="Verdana" w:hAnsi="Verdana" w:cs="Cambria Math"/>
          <w:bCs/>
          <w:iCs/>
          <w:sz w:val="20"/>
          <w:szCs w:val="20"/>
          <w:lang w:val="pt-BR"/>
        </w:rPr>
        <w:t>-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>técnico e relatórios.</w:t>
      </w:r>
    </w:p>
    <w:p w14:paraId="39F49C6C" w14:textId="77777777" w:rsidR="00D92013" w:rsidRPr="00E2197A" w:rsidRDefault="00D92013" w:rsidP="002A5CC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78219FDE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Métodos de consulta: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descreverá os métodos que serão usados </w:t>
      </w:r>
      <w:r w:rsidRPr="00E2197A">
        <w:rPr>
          <w:rFonts w:ascii="Arial" w:hAnsi="Arial" w:cs="Arial"/>
          <w:bCs/>
          <w:iCs/>
          <w:sz w:val="20"/>
          <w:szCs w:val="20"/>
          <w:lang w:val="pt-BR"/>
        </w:rPr>
        <w:t>​​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>para consultar cada um dos grupos de partes interessadas identificados nas seções anteriores. Os métodos utilizados podem variar de acordo com o público-alvo, por exemplo:</w:t>
      </w:r>
    </w:p>
    <w:p w14:paraId="3CFEF02D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lastRenderedPageBreak/>
        <w:t>Entrevistas com representantes das partes interessadas e informantes-chave;</w:t>
      </w:r>
    </w:p>
    <w:p w14:paraId="1B50B0D0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Estudos, pesquisas de opinião e questionários;</w:t>
      </w:r>
    </w:p>
    <w:p w14:paraId="019BD377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Reuniões públicas, oficinas, e/ou grupos de discussão com um grupo específico;</w:t>
      </w:r>
    </w:p>
    <w:p w14:paraId="520C1CAC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>Métodos participativos; e</w:t>
      </w:r>
    </w:p>
    <w:p w14:paraId="35B4E547" w14:textId="77777777" w:rsidR="00D92013" w:rsidRPr="00E2197A" w:rsidRDefault="00D92013" w:rsidP="002A5CCE">
      <w:pPr>
        <w:pStyle w:val="ListParagraph"/>
        <w:numPr>
          <w:ilvl w:val="1"/>
          <w:numId w:val="48"/>
        </w:numPr>
        <w:ind w:left="108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Outros mecanismos tradicionais de consulta e tomada </w:t>
      </w:r>
      <w:r w:rsidRPr="00E2197A">
        <w:rPr>
          <w:rFonts w:ascii="Verdana" w:hAnsi="Verdana" w:cs="Cambria Math"/>
          <w:bCs/>
          <w:iCs/>
          <w:sz w:val="20"/>
          <w:szCs w:val="20"/>
          <w:lang w:val="pt-BR"/>
        </w:rPr>
        <w:t>de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decisão.</w:t>
      </w:r>
    </w:p>
    <w:p w14:paraId="77CC9E38" w14:textId="77777777" w:rsidR="00D92013" w:rsidRPr="00E2197A" w:rsidRDefault="00D92013" w:rsidP="002A5CCE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7FDECAD8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Outras atividades de envolvimento: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irá descrever quaisquer outras atividades de envolvimento que serão empreendidas, incluindo processos participativos, tomadas </w:t>
      </w:r>
      <w:r w:rsidRPr="00E2197A">
        <w:rPr>
          <w:rFonts w:ascii="Verdana" w:hAnsi="Verdana" w:cs="Cambria Math"/>
          <w:bCs/>
          <w:iCs/>
          <w:sz w:val="20"/>
          <w:szCs w:val="20"/>
          <w:lang w:val="pt-BR"/>
        </w:rPr>
        <w:t>de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decisão e/ou parcerias realizadas com as comunidades locais, ONGs ou outras partes interessadas do projeto. Os exemplos podem incluir programas </w:t>
      </w:r>
      <w:r w:rsidRPr="00E2197A">
        <w:rPr>
          <w:rFonts w:ascii="Verdana" w:hAnsi="Verdana" w:cs="Cambria Math"/>
          <w:bCs/>
          <w:iCs/>
          <w:sz w:val="20"/>
          <w:szCs w:val="20"/>
          <w:lang w:val="pt-BR"/>
        </w:rPr>
        <w:t>de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repartição de benefícios, iniciativas de desenvolvimento comunitário, programas de reassentamento e desenvolvimento e/ou programas de treinamento e de micro-finanças.</w:t>
      </w:r>
    </w:p>
    <w:p w14:paraId="2118AE17" w14:textId="77777777" w:rsidR="00D92013" w:rsidRPr="00E2197A" w:rsidRDefault="00D92013" w:rsidP="002A5CCE">
      <w:pPr>
        <w:pStyle w:val="ListParagraph"/>
        <w:ind w:left="0"/>
        <w:rPr>
          <w:rFonts w:ascii="Verdana" w:hAnsi="Verdana"/>
          <w:bCs/>
          <w:iCs/>
          <w:sz w:val="20"/>
          <w:szCs w:val="20"/>
          <w:lang w:val="pt-BR"/>
        </w:rPr>
      </w:pPr>
    </w:p>
    <w:p w14:paraId="4ADB784E" w14:textId="77777777" w:rsidR="00D92013" w:rsidRPr="00E2197A" w:rsidRDefault="00D92013" w:rsidP="002A5CC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Calendário: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fornecerá uma agenda delineando as datas e locais quando várias atividades de envolvimento das partes interessadas, incluindo a consulta, divulgação e parcerias terá lugar e a data em que tais atividades serão incorporadas na formulação projeto.</w:t>
      </w:r>
    </w:p>
    <w:p w14:paraId="60A31AE8" w14:textId="77777777" w:rsidR="00D92013" w:rsidRPr="00E2197A" w:rsidRDefault="00D92013" w:rsidP="002A5CCE">
      <w:pPr>
        <w:pStyle w:val="ListParagraph"/>
        <w:ind w:left="360"/>
        <w:rPr>
          <w:rFonts w:ascii="Verdana" w:hAnsi="Verdana"/>
          <w:bCs/>
          <w:iCs/>
          <w:sz w:val="20"/>
          <w:szCs w:val="20"/>
          <w:lang w:val="pt-BR"/>
        </w:rPr>
      </w:pPr>
    </w:p>
    <w:p w14:paraId="6C4C1690" w14:textId="77777777" w:rsidR="00992F4E" w:rsidRPr="00E2197A" w:rsidRDefault="00D92013" w:rsidP="00992F4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Recursos e responsabilidades: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irá indicar que funcionários e recursos serão dedicados à gestão e implementação do Plano de Envolvimento das Partes Interessadas. Quem dentro da equipe do projeto será responsável pela execução destas atividades? Qual o orçamento destinado a essas atividades?</w:t>
      </w:r>
    </w:p>
    <w:p w14:paraId="3E0A7BD0" w14:textId="77777777" w:rsidR="00992F4E" w:rsidRPr="00E2197A" w:rsidRDefault="00992F4E" w:rsidP="00992F4E">
      <w:pPr>
        <w:pStyle w:val="ListParagraph"/>
        <w:rPr>
          <w:rFonts w:ascii="Verdana" w:hAnsi="Verdana"/>
          <w:b/>
          <w:bCs/>
          <w:sz w:val="20"/>
          <w:szCs w:val="20"/>
          <w:u w:val="single"/>
          <w:lang w:val="pt-BR"/>
        </w:rPr>
      </w:pPr>
    </w:p>
    <w:p w14:paraId="333CAAD0" w14:textId="77777777" w:rsidR="00992F4E" w:rsidRPr="00E2197A" w:rsidRDefault="00D92013" w:rsidP="00992F4E">
      <w:pPr>
        <w:pStyle w:val="ListParagraph"/>
        <w:numPr>
          <w:ilvl w:val="0"/>
          <w:numId w:val="48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sz w:val="20"/>
          <w:szCs w:val="20"/>
          <w:u w:val="single"/>
          <w:lang w:val="pt-BR"/>
        </w:rPr>
        <w:t>Mecanismo de Reclamação:</w:t>
      </w:r>
      <w:r w:rsidRPr="00E2197A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  <w:r w:rsidR="00992F4E" w:rsidRPr="00E2197A">
        <w:rPr>
          <w:rFonts w:ascii="Verdana" w:hAnsi="Verdana"/>
          <w:noProof/>
          <w:sz w:val="20"/>
          <w:szCs w:val="20"/>
        </w:rPr>
        <w:t>Todos os projetos que ativam uma salvaguarda devem fornecer às comunidades locais e outras partes interessadas relevantes um meio de levantar uma reclamação junto ao beneficiário, a Equipe de Implementação Regional relevante, o Secretaria do CEPF ou o Banco Mundial.</w:t>
      </w:r>
    </w:p>
    <w:p w14:paraId="3971B5A5" w14:textId="77777777" w:rsidR="00992F4E" w:rsidRPr="00E2197A" w:rsidRDefault="00992F4E" w:rsidP="00992F4E">
      <w:pPr>
        <w:rPr>
          <w:rFonts w:ascii="Verdana" w:hAnsi="Verdana"/>
          <w:noProof/>
          <w:sz w:val="20"/>
          <w:szCs w:val="20"/>
        </w:rPr>
      </w:pPr>
    </w:p>
    <w:p w14:paraId="5A524ABD" w14:textId="77777777" w:rsidR="00992F4E" w:rsidRPr="00E2197A" w:rsidRDefault="00992F4E" w:rsidP="00992F4E">
      <w:pPr>
        <w:rPr>
          <w:rFonts w:ascii="Verdana" w:hAnsi="Verdana"/>
          <w:noProof/>
          <w:sz w:val="20"/>
          <w:szCs w:val="20"/>
        </w:rPr>
      </w:pPr>
      <w:r w:rsidRPr="00E2197A">
        <w:rPr>
          <w:rFonts w:ascii="Verdana" w:hAnsi="Verdana"/>
          <w:noProof/>
          <w:sz w:val="20"/>
          <w:szCs w:val="20"/>
        </w:rPr>
        <w:t>Este mecanismo de reclamação deve incluir, no mínimo, os seguintes elementos:</w:t>
      </w:r>
      <w:r w:rsidRPr="00E2197A">
        <w:rPr>
          <w:rFonts w:ascii="Verdana" w:hAnsi="Verdana"/>
          <w:noProof/>
          <w:sz w:val="20"/>
          <w:szCs w:val="20"/>
        </w:rPr>
        <w:br/>
        <w:t> </w:t>
      </w:r>
      <w:r w:rsidRPr="00E2197A">
        <w:rPr>
          <w:rFonts w:ascii="Verdana" w:hAnsi="Verdana"/>
          <w:noProof/>
          <w:sz w:val="20"/>
          <w:szCs w:val="20"/>
        </w:rPr>
        <w:br/>
        <w:t>• E-mail e telefone para a organização do beneficiário,</w:t>
      </w:r>
      <w:r w:rsidRPr="00E2197A">
        <w:rPr>
          <w:rFonts w:ascii="Verdana" w:hAnsi="Verdana"/>
          <w:noProof/>
          <w:sz w:val="20"/>
          <w:szCs w:val="20"/>
        </w:rPr>
        <w:br/>
        <w:t>• E-mail e telefone para a Equipe de Implementação Regional do CEPF,</w:t>
      </w:r>
      <w:r w:rsidRPr="00E2197A">
        <w:rPr>
          <w:rFonts w:ascii="Verdana" w:hAnsi="Verdana"/>
          <w:noProof/>
          <w:sz w:val="20"/>
          <w:szCs w:val="20"/>
        </w:rPr>
        <w:br/>
        <w:t>• E-mail e telefone para o escritório local do Banco Mundial,</w:t>
      </w:r>
      <w:r w:rsidRPr="00E2197A">
        <w:rPr>
          <w:rFonts w:ascii="Verdana" w:hAnsi="Verdana"/>
          <w:noProof/>
          <w:sz w:val="20"/>
          <w:szCs w:val="20"/>
        </w:rPr>
        <w:br/>
        <w:t>• O e-mail do Diretor Executivo do CEPF: </w:t>
      </w:r>
      <w:hyperlink r:id="rId11" w:history="1">
        <w:r w:rsidRPr="00E2197A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E2197A">
        <w:rPr>
          <w:rFonts w:ascii="Verdana" w:hAnsi="Verdana"/>
          <w:noProof/>
          <w:sz w:val="20"/>
          <w:szCs w:val="20"/>
        </w:rPr>
        <w:t>,</w:t>
      </w:r>
      <w:r w:rsidRPr="00E2197A">
        <w:rPr>
          <w:rFonts w:ascii="Verdana" w:hAnsi="Verdana"/>
          <w:noProof/>
          <w:sz w:val="20"/>
          <w:szCs w:val="20"/>
        </w:rPr>
        <w:br/>
        <w:t>• Uma declaração descrevendo como as partes interessadas serão informadas sobre os objetivos do projeto e a existência do mecanismo de reclamação (por exemplo, por meio de cartazes, letreiros, avisos públicos, anúncios públicos, em idiomas locais).</w:t>
      </w:r>
      <w:r w:rsidRPr="00E2197A">
        <w:rPr>
          <w:rFonts w:ascii="Verdana" w:hAnsi="Verdana"/>
          <w:noProof/>
          <w:sz w:val="20"/>
          <w:szCs w:val="20"/>
        </w:rPr>
        <w:br/>
        <w:t>• Deverá incluir o seguinte texto, exatamente, em qualquer mecanismo de reclamação: “Nós compartilharemos todas as reclamações - e uma resposta proposta - com a Equipe de Implementação Regional e o Diretor de Subsídio do CEPF dentro de 15 dias. Se os requerentes não estiver satisfeito após a resposta, eles podem enviar a reclamação diretamente ao Diretor Executivo do CEPF em </w:t>
      </w:r>
      <w:hyperlink r:id="rId12" w:history="1">
        <w:r w:rsidRPr="00E2197A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E2197A">
        <w:rPr>
          <w:rFonts w:ascii="Verdana" w:hAnsi="Verdana"/>
          <w:noProof/>
          <w:sz w:val="20"/>
          <w:szCs w:val="20"/>
        </w:rPr>
        <w:t> ou pelo correio. Se o requerente não estiver satisfeito com a resposta do Diretor Executivo do CEPF, eles podem enviar a reclamação ao Banco Mundial no escritório local do Banco Mundial”.</w:t>
      </w:r>
    </w:p>
    <w:p w14:paraId="220A1FA9" w14:textId="77777777" w:rsidR="00992F4E" w:rsidRPr="00E2197A" w:rsidRDefault="00992F4E" w:rsidP="00992F4E">
      <w:pPr>
        <w:rPr>
          <w:rFonts w:ascii="Verdana" w:hAnsi="Verdana"/>
          <w:noProof/>
          <w:sz w:val="20"/>
          <w:szCs w:val="20"/>
        </w:rPr>
      </w:pPr>
    </w:p>
    <w:p w14:paraId="796D588E" w14:textId="77777777" w:rsidR="00992F4E" w:rsidRPr="00E2197A" w:rsidRDefault="00992F4E" w:rsidP="00992F4E">
      <w:pPr>
        <w:rPr>
          <w:rFonts w:ascii="Verdana" w:hAnsi="Verdana"/>
          <w:sz w:val="20"/>
          <w:szCs w:val="20"/>
          <w:lang w:val="pt-BR"/>
        </w:rPr>
      </w:pPr>
      <w:r w:rsidRPr="00E2197A">
        <w:rPr>
          <w:rFonts w:ascii="Verdana" w:hAnsi="Verdana"/>
          <w:sz w:val="20"/>
          <w:szCs w:val="20"/>
          <w:lang w:val="pt-BR"/>
        </w:rPr>
        <w:t>Descreva o mecanismo de reclamações que você usará para seu projeto e como irá garantir que os interessados estejam cientes da sua existência.</w:t>
      </w:r>
    </w:p>
    <w:p w14:paraId="72EB2855" w14:textId="77777777" w:rsidR="00D92013" w:rsidRPr="00E2197A" w:rsidRDefault="00D92013" w:rsidP="00992F4E">
      <w:pPr>
        <w:pStyle w:val="ListParagraph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</w:p>
    <w:p w14:paraId="427742AF" w14:textId="77777777" w:rsidR="00A15FF1" w:rsidRPr="00E2197A" w:rsidRDefault="00D92013" w:rsidP="002A5CCE">
      <w:pPr>
        <w:pStyle w:val="ListParagraph"/>
        <w:numPr>
          <w:ilvl w:val="0"/>
          <w:numId w:val="48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E2197A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Monitoramento e Relatório: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t xml:space="preserve"> Esta seção irá descrever quaisquer planos para envolver as partes interessadas do projeto (incluindo as comunidades afetadas) ou monitores terceiros no monitoramento dos impactos do projeto e programas de mitigação. Descreva como e quando os resultados das atividades de envolvimento das partes </w:t>
      </w:r>
      <w:r w:rsidRPr="00E2197A">
        <w:rPr>
          <w:rFonts w:ascii="Verdana" w:hAnsi="Verdana"/>
          <w:bCs/>
          <w:iCs/>
          <w:sz w:val="20"/>
          <w:szCs w:val="20"/>
          <w:lang w:val="pt-BR"/>
        </w:rPr>
        <w:lastRenderedPageBreak/>
        <w:t>interessadas serão relatados às partes interessadas afetadas, bem como aos grupos mais amplos de partes interessadas.</w:t>
      </w:r>
    </w:p>
    <w:sectPr w:rsidR="00A15FF1" w:rsidRPr="00E2197A" w:rsidSect="00237FD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1079" w14:textId="77777777" w:rsidR="0074565A" w:rsidRDefault="0074565A" w:rsidP="004E6F4D">
      <w:r>
        <w:separator/>
      </w:r>
    </w:p>
  </w:endnote>
  <w:endnote w:type="continuationSeparator" w:id="0">
    <w:p w14:paraId="5F79BC2F" w14:textId="77777777" w:rsidR="0074565A" w:rsidRDefault="0074565A" w:rsidP="004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62357" w14:textId="77777777" w:rsidR="005232B4" w:rsidRPr="00E2197A" w:rsidRDefault="00AA2DE2" w:rsidP="00E2197A">
    <w:pPr>
      <w:pStyle w:val="Footer"/>
      <w:jc w:val="right"/>
      <w:rPr>
        <w:rFonts w:ascii="Verdana" w:hAnsi="Verdana"/>
        <w:sz w:val="18"/>
        <w:szCs w:val="18"/>
      </w:rPr>
    </w:pPr>
    <w:r w:rsidRPr="00E2197A">
      <w:rPr>
        <w:rFonts w:ascii="Verdana" w:hAnsi="Verdana"/>
        <w:sz w:val="18"/>
        <w:szCs w:val="18"/>
      </w:rPr>
      <w:fldChar w:fldCharType="begin"/>
    </w:r>
    <w:r w:rsidRPr="00E2197A">
      <w:rPr>
        <w:rFonts w:ascii="Verdana" w:hAnsi="Verdana"/>
        <w:sz w:val="18"/>
        <w:szCs w:val="18"/>
      </w:rPr>
      <w:instrText xml:space="preserve"> PAGE   \* MERGEFORMAT </w:instrText>
    </w:r>
    <w:r w:rsidRPr="00E2197A">
      <w:rPr>
        <w:rFonts w:ascii="Verdana" w:hAnsi="Verdana"/>
        <w:sz w:val="18"/>
        <w:szCs w:val="18"/>
      </w:rPr>
      <w:fldChar w:fldCharType="separate"/>
    </w:r>
    <w:r w:rsidR="00992F4E" w:rsidRPr="00E2197A">
      <w:rPr>
        <w:rFonts w:ascii="Verdana" w:hAnsi="Verdana"/>
        <w:noProof/>
        <w:sz w:val="18"/>
        <w:szCs w:val="18"/>
      </w:rPr>
      <w:t>4</w:t>
    </w:r>
    <w:r w:rsidRPr="00E2197A">
      <w:rPr>
        <w:rFonts w:ascii="Verdana" w:hAnsi="Verdana"/>
        <w:noProof/>
        <w:sz w:val="18"/>
        <w:szCs w:val="18"/>
      </w:rPr>
      <w:fldChar w:fldCharType="end"/>
    </w:r>
  </w:p>
  <w:p w14:paraId="3426AB01" w14:textId="77777777" w:rsidR="005232B4" w:rsidRDefault="005232B4">
    <w:pPr>
      <w:pStyle w:val="Footer"/>
    </w:pPr>
  </w:p>
  <w:p w14:paraId="4A7B1C81" w14:textId="77777777" w:rsidR="005232B4" w:rsidRDefault="00523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54453" w14:textId="77777777" w:rsidR="0074565A" w:rsidRDefault="0074565A" w:rsidP="004E6F4D">
      <w:r>
        <w:separator/>
      </w:r>
    </w:p>
  </w:footnote>
  <w:footnote w:type="continuationSeparator" w:id="0">
    <w:p w14:paraId="3A241476" w14:textId="77777777" w:rsidR="0074565A" w:rsidRDefault="0074565A" w:rsidP="004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97E8" w14:textId="77777777" w:rsidR="005232B4" w:rsidRDefault="00523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3in;height:3in" o:bullet="t"/>
    </w:pict>
  </w:numPicBullet>
  <w:abstractNum w:abstractNumId="0" w15:restartNumberingAfterBreak="0">
    <w:nsid w:val="069A7613"/>
    <w:multiLevelType w:val="hybridMultilevel"/>
    <w:tmpl w:val="25A0B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D444D"/>
    <w:multiLevelType w:val="hybridMultilevel"/>
    <w:tmpl w:val="05D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363"/>
    <w:multiLevelType w:val="hybridMultilevel"/>
    <w:tmpl w:val="7DA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537"/>
    <w:multiLevelType w:val="hybridMultilevel"/>
    <w:tmpl w:val="83CCB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EA0"/>
    <w:multiLevelType w:val="multilevel"/>
    <w:tmpl w:val="1F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10F22"/>
    <w:multiLevelType w:val="hybridMultilevel"/>
    <w:tmpl w:val="72C69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87F3D"/>
    <w:multiLevelType w:val="hybridMultilevel"/>
    <w:tmpl w:val="30DE1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72F62"/>
    <w:multiLevelType w:val="hybridMultilevel"/>
    <w:tmpl w:val="102E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50B"/>
    <w:multiLevelType w:val="multilevel"/>
    <w:tmpl w:val="4626AC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46638"/>
    <w:multiLevelType w:val="hybridMultilevel"/>
    <w:tmpl w:val="7A5A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7D2"/>
    <w:multiLevelType w:val="hybridMultilevel"/>
    <w:tmpl w:val="635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039A"/>
    <w:multiLevelType w:val="hybridMultilevel"/>
    <w:tmpl w:val="0F8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31BF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52E95"/>
    <w:multiLevelType w:val="hybridMultilevel"/>
    <w:tmpl w:val="280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6A79"/>
    <w:multiLevelType w:val="hybridMultilevel"/>
    <w:tmpl w:val="D444D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1579"/>
    <w:multiLevelType w:val="hybridMultilevel"/>
    <w:tmpl w:val="E688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861908"/>
    <w:multiLevelType w:val="hybridMultilevel"/>
    <w:tmpl w:val="A570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90140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7568B0"/>
    <w:multiLevelType w:val="hybridMultilevel"/>
    <w:tmpl w:val="370C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84E"/>
    <w:multiLevelType w:val="hybridMultilevel"/>
    <w:tmpl w:val="E66E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5584BC5"/>
    <w:multiLevelType w:val="hybridMultilevel"/>
    <w:tmpl w:val="337E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3E2D5E"/>
    <w:multiLevelType w:val="hybridMultilevel"/>
    <w:tmpl w:val="6568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84D21"/>
    <w:multiLevelType w:val="hybridMultilevel"/>
    <w:tmpl w:val="6E3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1501E"/>
    <w:multiLevelType w:val="hybridMultilevel"/>
    <w:tmpl w:val="90A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E07CA"/>
    <w:multiLevelType w:val="hybridMultilevel"/>
    <w:tmpl w:val="1204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D5330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D1A98"/>
    <w:multiLevelType w:val="hybridMultilevel"/>
    <w:tmpl w:val="CF82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D3103"/>
    <w:multiLevelType w:val="hybridMultilevel"/>
    <w:tmpl w:val="1DEEBA5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0D63CF"/>
    <w:multiLevelType w:val="hybridMultilevel"/>
    <w:tmpl w:val="0C8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525A0"/>
    <w:multiLevelType w:val="hybridMultilevel"/>
    <w:tmpl w:val="412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32EFA"/>
    <w:multiLevelType w:val="hybridMultilevel"/>
    <w:tmpl w:val="8FEA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5A7"/>
    <w:multiLevelType w:val="hybridMultilevel"/>
    <w:tmpl w:val="7A5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42F1C"/>
    <w:multiLevelType w:val="hybridMultilevel"/>
    <w:tmpl w:val="215A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2A003E"/>
    <w:multiLevelType w:val="hybridMultilevel"/>
    <w:tmpl w:val="6CE05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6D5C"/>
    <w:multiLevelType w:val="hybridMultilevel"/>
    <w:tmpl w:val="268AC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F27D06"/>
    <w:multiLevelType w:val="hybridMultilevel"/>
    <w:tmpl w:val="5348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E60CAF"/>
    <w:multiLevelType w:val="hybridMultilevel"/>
    <w:tmpl w:val="77962B4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085608"/>
    <w:multiLevelType w:val="hybridMultilevel"/>
    <w:tmpl w:val="809EA8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79505B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52906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8B3D37"/>
    <w:multiLevelType w:val="hybridMultilevel"/>
    <w:tmpl w:val="694E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13734"/>
    <w:multiLevelType w:val="hybridMultilevel"/>
    <w:tmpl w:val="ECBC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1B000D"/>
    <w:multiLevelType w:val="hybridMultilevel"/>
    <w:tmpl w:val="36C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4A65F9"/>
    <w:multiLevelType w:val="hybridMultilevel"/>
    <w:tmpl w:val="99C0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361C7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DF0836"/>
    <w:multiLevelType w:val="hybridMultilevel"/>
    <w:tmpl w:val="E5C6957E"/>
    <w:lvl w:ilvl="0" w:tplc="9E36EFAA">
      <w:start w:val="1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D0DA9"/>
    <w:multiLevelType w:val="hybridMultilevel"/>
    <w:tmpl w:val="93BE7344"/>
    <w:lvl w:ilvl="0" w:tplc="91E48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F2DE9"/>
    <w:multiLevelType w:val="hybridMultilevel"/>
    <w:tmpl w:val="638E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20624"/>
    <w:multiLevelType w:val="hybridMultilevel"/>
    <w:tmpl w:val="116250B8"/>
    <w:lvl w:ilvl="0" w:tplc="FA60BA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38"/>
  </w:num>
  <w:num w:numId="4">
    <w:abstractNumId w:val="9"/>
  </w:num>
  <w:num w:numId="5">
    <w:abstractNumId w:val="41"/>
  </w:num>
  <w:num w:numId="6">
    <w:abstractNumId w:val="30"/>
  </w:num>
  <w:num w:numId="7">
    <w:abstractNumId w:val="22"/>
  </w:num>
  <w:num w:numId="8">
    <w:abstractNumId w:val="6"/>
  </w:num>
  <w:num w:numId="9">
    <w:abstractNumId w:val="26"/>
  </w:num>
  <w:num w:numId="10">
    <w:abstractNumId w:val="34"/>
  </w:num>
  <w:num w:numId="11">
    <w:abstractNumId w:val="35"/>
  </w:num>
  <w:num w:numId="12">
    <w:abstractNumId w:val="7"/>
  </w:num>
  <w:num w:numId="13">
    <w:abstractNumId w:val="36"/>
  </w:num>
  <w:num w:numId="14">
    <w:abstractNumId w:val="5"/>
  </w:num>
  <w:num w:numId="15">
    <w:abstractNumId w:val="19"/>
  </w:num>
  <w:num w:numId="16">
    <w:abstractNumId w:val="17"/>
  </w:num>
  <w:num w:numId="17">
    <w:abstractNumId w:val="10"/>
  </w:num>
  <w:num w:numId="18">
    <w:abstractNumId w:val="2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"/>
  </w:num>
  <w:num w:numId="22">
    <w:abstractNumId w:val="13"/>
  </w:num>
  <w:num w:numId="23">
    <w:abstractNumId w:val="2"/>
  </w:num>
  <w:num w:numId="24">
    <w:abstractNumId w:val="8"/>
  </w:num>
  <w:num w:numId="25">
    <w:abstractNumId w:val="15"/>
  </w:num>
  <w:num w:numId="26">
    <w:abstractNumId w:val="14"/>
  </w:num>
  <w:num w:numId="27">
    <w:abstractNumId w:val="40"/>
  </w:num>
  <w:num w:numId="28">
    <w:abstractNumId w:val="25"/>
  </w:num>
  <w:num w:numId="29">
    <w:abstractNumId w:val="18"/>
  </w:num>
  <w:num w:numId="30">
    <w:abstractNumId w:val="29"/>
  </w:num>
  <w:num w:numId="31">
    <w:abstractNumId w:val="20"/>
  </w:num>
  <w:num w:numId="32">
    <w:abstractNumId w:val="28"/>
  </w:num>
  <w:num w:numId="33">
    <w:abstractNumId w:val="1"/>
  </w:num>
  <w:num w:numId="34">
    <w:abstractNumId w:val="4"/>
  </w:num>
  <w:num w:numId="35">
    <w:abstractNumId w:val="31"/>
  </w:num>
  <w:num w:numId="36">
    <w:abstractNumId w:val="33"/>
  </w:num>
  <w:num w:numId="37">
    <w:abstractNumId w:val="0"/>
  </w:num>
  <w:num w:numId="38">
    <w:abstractNumId w:val="42"/>
  </w:num>
  <w:num w:numId="39">
    <w:abstractNumId w:val="32"/>
  </w:num>
  <w:num w:numId="40">
    <w:abstractNumId w:val="45"/>
  </w:num>
  <w:num w:numId="41">
    <w:abstractNumId w:val="46"/>
  </w:num>
  <w:num w:numId="42">
    <w:abstractNumId w:val="47"/>
  </w:num>
  <w:num w:numId="43">
    <w:abstractNumId w:val="39"/>
  </w:num>
  <w:num w:numId="44">
    <w:abstractNumId w:val="23"/>
  </w:num>
  <w:num w:numId="45">
    <w:abstractNumId w:val="12"/>
  </w:num>
  <w:num w:numId="46">
    <w:abstractNumId w:val="44"/>
  </w:num>
  <w:num w:numId="47">
    <w:abstractNumId w:val="4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49"/>
    <w:rsid w:val="00015E0C"/>
    <w:rsid w:val="0001728C"/>
    <w:rsid w:val="00044415"/>
    <w:rsid w:val="00064C51"/>
    <w:rsid w:val="000A2430"/>
    <w:rsid w:val="00116FA4"/>
    <w:rsid w:val="00120188"/>
    <w:rsid w:val="00125A1B"/>
    <w:rsid w:val="001402CB"/>
    <w:rsid w:val="00151B5E"/>
    <w:rsid w:val="00174F6C"/>
    <w:rsid w:val="001A44DA"/>
    <w:rsid w:val="001B672F"/>
    <w:rsid w:val="00203D84"/>
    <w:rsid w:val="0021142B"/>
    <w:rsid w:val="002158C2"/>
    <w:rsid w:val="00224000"/>
    <w:rsid w:val="00237FD3"/>
    <w:rsid w:val="00251B7E"/>
    <w:rsid w:val="00260C25"/>
    <w:rsid w:val="002A5CCE"/>
    <w:rsid w:val="002A5D68"/>
    <w:rsid w:val="002E461A"/>
    <w:rsid w:val="002E4AB3"/>
    <w:rsid w:val="00313D85"/>
    <w:rsid w:val="0035460C"/>
    <w:rsid w:val="00386654"/>
    <w:rsid w:val="003963F7"/>
    <w:rsid w:val="003B4EB5"/>
    <w:rsid w:val="003C0972"/>
    <w:rsid w:val="003C44A5"/>
    <w:rsid w:val="003E498D"/>
    <w:rsid w:val="004174E1"/>
    <w:rsid w:val="004462C0"/>
    <w:rsid w:val="00447AF0"/>
    <w:rsid w:val="004558AF"/>
    <w:rsid w:val="004A01B7"/>
    <w:rsid w:val="004B585B"/>
    <w:rsid w:val="004B5FB5"/>
    <w:rsid w:val="004C5238"/>
    <w:rsid w:val="004E6F4D"/>
    <w:rsid w:val="004F0DC4"/>
    <w:rsid w:val="005111AE"/>
    <w:rsid w:val="00514E26"/>
    <w:rsid w:val="005232B4"/>
    <w:rsid w:val="005318EB"/>
    <w:rsid w:val="00534CA1"/>
    <w:rsid w:val="00570414"/>
    <w:rsid w:val="005846D5"/>
    <w:rsid w:val="005C7389"/>
    <w:rsid w:val="005F649F"/>
    <w:rsid w:val="005F7296"/>
    <w:rsid w:val="00645A2B"/>
    <w:rsid w:val="0065641E"/>
    <w:rsid w:val="006A2F83"/>
    <w:rsid w:val="006B10CD"/>
    <w:rsid w:val="006C681E"/>
    <w:rsid w:val="006D431F"/>
    <w:rsid w:val="006D757E"/>
    <w:rsid w:val="006E3C72"/>
    <w:rsid w:val="006F1199"/>
    <w:rsid w:val="0070214E"/>
    <w:rsid w:val="00707EA5"/>
    <w:rsid w:val="007139BB"/>
    <w:rsid w:val="007422FD"/>
    <w:rsid w:val="0074565A"/>
    <w:rsid w:val="007573B5"/>
    <w:rsid w:val="00781174"/>
    <w:rsid w:val="00792431"/>
    <w:rsid w:val="007A6F6A"/>
    <w:rsid w:val="007B52D7"/>
    <w:rsid w:val="007C0669"/>
    <w:rsid w:val="007E7316"/>
    <w:rsid w:val="008153CD"/>
    <w:rsid w:val="00815D79"/>
    <w:rsid w:val="00830176"/>
    <w:rsid w:val="008C4D57"/>
    <w:rsid w:val="008E54CB"/>
    <w:rsid w:val="008E77DF"/>
    <w:rsid w:val="008F2181"/>
    <w:rsid w:val="00925FBD"/>
    <w:rsid w:val="00933B84"/>
    <w:rsid w:val="00964D24"/>
    <w:rsid w:val="00975F32"/>
    <w:rsid w:val="00980F2D"/>
    <w:rsid w:val="00984C7B"/>
    <w:rsid w:val="00992F4E"/>
    <w:rsid w:val="009A7C6C"/>
    <w:rsid w:val="009B0FDB"/>
    <w:rsid w:val="009E3679"/>
    <w:rsid w:val="009E4968"/>
    <w:rsid w:val="009E4BCB"/>
    <w:rsid w:val="009F7486"/>
    <w:rsid w:val="00A1202F"/>
    <w:rsid w:val="00A15FF1"/>
    <w:rsid w:val="00A66557"/>
    <w:rsid w:val="00A71A49"/>
    <w:rsid w:val="00A76CD7"/>
    <w:rsid w:val="00A86624"/>
    <w:rsid w:val="00A96B50"/>
    <w:rsid w:val="00AA2DE2"/>
    <w:rsid w:val="00AC50F1"/>
    <w:rsid w:val="00AD1E1B"/>
    <w:rsid w:val="00AD4210"/>
    <w:rsid w:val="00AF4681"/>
    <w:rsid w:val="00B1289C"/>
    <w:rsid w:val="00B20B2B"/>
    <w:rsid w:val="00B27991"/>
    <w:rsid w:val="00B32688"/>
    <w:rsid w:val="00B749FE"/>
    <w:rsid w:val="00BB598C"/>
    <w:rsid w:val="00BC36BC"/>
    <w:rsid w:val="00BC3B6B"/>
    <w:rsid w:val="00BD1F38"/>
    <w:rsid w:val="00BF130D"/>
    <w:rsid w:val="00C03BAA"/>
    <w:rsid w:val="00C23E23"/>
    <w:rsid w:val="00C23F35"/>
    <w:rsid w:val="00C319CA"/>
    <w:rsid w:val="00C76204"/>
    <w:rsid w:val="00CB103E"/>
    <w:rsid w:val="00CB3AC2"/>
    <w:rsid w:val="00CC29B0"/>
    <w:rsid w:val="00CD111B"/>
    <w:rsid w:val="00CD3DE0"/>
    <w:rsid w:val="00CD53DC"/>
    <w:rsid w:val="00CE591B"/>
    <w:rsid w:val="00D021EB"/>
    <w:rsid w:val="00D23D8B"/>
    <w:rsid w:val="00D23E53"/>
    <w:rsid w:val="00D42734"/>
    <w:rsid w:val="00D86247"/>
    <w:rsid w:val="00D92013"/>
    <w:rsid w:val="00DA7619"/>
    <w:rsid w:val="00DC083D"/>
    <w:rsid w:val="00DF362D"/>
    <w:rsid w:val="00E2197A"/>
    <w:rsid w:val="00E41B81"/>
    <w:rsid w:val="00E51C49"/>
    <w:rsid w:val="00E8298E"/>
    <w:rsid w:val="00E846FA"/>
    <w:rsid w:val="00EB213C"/>
    <w:rsid w:val="00EB773E"/>
    <w:rsid w:val="00EC0959"/>
    <w:rsid w:val="00F247A7"/>
    <w:rsid w:val="00FC1558"/>
    <w:rsid w:val="00FD085E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C8262"/>
  <w15:docId w15:val="{2C3282F1-417A-4E92-8B1D-FDAB2BE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0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60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0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0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0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0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0C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0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46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460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546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460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460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460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460C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460C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5F3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D9"/>
    <w:rPr>
      <w:rFonts w:ascii="Times New Roman" w:hAnsi="Times New Roman"/>
      <w:sz w:val="0"/>
      <w:szCs w:val="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5460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46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460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5460C"/>
    <w:rPr>
      <w:rFonts w:cs="Times New Roman"/>
      <w:i/>
      <w:iCs/>
    </w:rPr>
  </w:style>
  <w:style w:type="paragraph" w:styleId="NoSpacing">
    <w:name w:val="No Spacing"/>
    <w:uiPriority w:val="99"/>
    <w:qFormat/>
    <w:rsid w:val="0035460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54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46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460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6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60C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460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460C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460C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460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460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460C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35460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F4D"/>
    <w:rPr>
      <w:rFonts w:cs="Times New Roman"/>
    </w:rPr>
  </w:style>
  <w:style w:type="table" w:styleId="TableGrid">
    <w:name w:val="Table Grid"/>
    <w:basedOn w:val="TableNormal"/>
    <w:uiPriority w:val="59"/>
    <w:rsid w:val="002E4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60C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C"/>
    <w:rPr>
      <w:b/>
      <w:bCs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32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2B4"/>
    <w:rPr>
      <w:rFonts w:ascii="Consolas" w:hAnsi="Consolas"/>
      <w:sz w:val="21"/>
      <w:szCs w:val="21"/>
      <w:lang w:val="en-US" w:eastAsia="en-US"/>
    </w:rPr>
  </w:style>
  <w:style w:type="paragraph" w:styleId="NormalWeb">
    <w:name w:val="Normal (Web)"/>
    <w:basedOn w:val="Normal"/>
    <w:unhideWhenUsed/>
    <w:rsid w:val="00A15FF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15FF1"/>
    <w:pPr>
      <w:spacing w:after="100" w:line="276" w:lineRule="auto"/>
    </w:pPr>
    <w:rPr>
      <w:rFonts w:asciiTheme="minorHAnsi" w:eastAsiaTheme="minorHAnsi" w:hAnsiTheme="minorHAnsi" w:cstheme="minorBidi"/>
      <w:sz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220"/>
    </w:pPr>
    <w:rPr>
      <w:rFonts w:asciiTheme="minorHAnsi" w:eastAsiaTheme="minorHAnsi" w:hAnsiTheme="minorHAnsi" w:cstheme="minorBidi"/>
      <w:i/>
      <w:sz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44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pfexecutive@conserv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pfexecutive@conservatio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CAFEE31548F44BA134CEF29ACEEBE" ma:contentTypeVersion="4" ma:contentTypeDescription="Create a new document." ma:contentTypeScope="" ma:versionID="52821e46f20925f1cf95f286a0296daf">
  <xsd:schema xmlns:xsd="http://www.w3.org/2001/XMLSchema" xmlns:xs="http://www.w3.org/2001/XMLSchema" xmlns:p="http://schemas.microsoft.com/office/2006/metadata/properties" xmlns:ns2="2b6d8e2b-da27-426c-9a43-ea6c4c487a4b" targetNamespace="http://schemas.microsoft.com/office/2006/metadata/properties" ma:root="true" ma:fieldsID="3af4af0d01d2617904681becc8269f0f" ns2:_="">
    <xsd:import namespace="2b6d8e2b-da27-426c-9a43-ea6c4c48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8e2b-da27-426c-9a43-ea6c4c48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FFE422-DD1A-4E81-B129-4C5096E44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38E49-0F39-4984-B1C7-0B28E508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8e2b-da27-426c-9a43-ea6c4c48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8EA3-8816-4933-ADDE-9291E369F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CEPF Grantee Pest Management Plan</vt:lpstr>
    </vt:vector>
  </TitlesOfParts>
  <Company>Conservation International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CEPF Grantee Pest Management Plan</dc:title>
  <dc:creator>Daniel Rothberg</dc:creator>
  <cp:lastModifiedBy>Marsea Nelson</cp:lastModifiedBy>
  <cp:revision>5</cp:revision>
  <cp:lastPrinted>2012-04-26T19:53:00Z</cp:lastPrinted>
  <dcterms:created xsi:type="dcterms:W3CDTF">2017-11-13T17:26:00Z</dcterms:created>
  <dcterms:modified xsi:type="dcterms:W3CDTF">2021-07-19T20:15:00Z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0x010100735CAFEE31548F44BA134CEF29ACEEBE</vt:lpwstr>
  </property>
</Properties>
</file>